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w:t>
      </w:r>
      <w:r>
        <w:rPr>
          <w:rFonts w:hint="eastAsia" w:cs="新宋体" w:asciiTheme="majorEastAsia" w:hAnsiTheme="majorEastAsia" w:eastAsiaTheme="majorEastAsia"/>
          <w:b/>
          <w:sz w:val="32"/>
          <w:szCs w:val="32"/>
          <w:lang w:val="en-US" w:eastAsia="zh-CN"/>
        </w:rPr>
        <w:t>2</w:t>
      </w:r>
      <w:r>
        <w:rPr>
          <w:rFonts w:hint="eastAsia" w:cs="新宋体" w:asciiTheme="majorEastAsia" w:hAnsiTheme="majorEastAsia" w:eastAsiaTheme="majorEastAsia"/>
          <w:b/>
          <w:sz w:val="32"/>
          <w:szCs w:val="32"/>
        </w:rPr>
        <w:t>期（总第8</w:t>
      </w:r>
      <w:r>
        <w:rPr>
          <w:rFonts w:hint="eastAsia" w:cs="新宋体" w:asciiTheme="majorEastAsia" w:hAnsiTheme="majorEastAsia" w:eastAsiaTheme="majorEastAsia"/>
          <w:b/>
          <w:sz w:val="32"/>
          <w:szCs w:val="32"/>
          <w:lang w:val="en-US" w:eastAsia="zh-CN"/>
        </w:rPr>
        <w:t>7</w:t>
      </w:r>
      <w:r>
        <w:rPr>
          <w:rFonts w:hint="eastAsia" w:cs="新宋体" w:asciiTheme="majorEastAsia" w:hAnsiTheme="majorEastAsia" w:eastAsiaTheme="majorEastAsia"/>
          <w:b/>
          <w:sz w:val="32"/>
          <w:szCs w:val="32"/>
        </w:rPr>
        <w:t>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w:t>
      </w:r>
      <w:r>
        <w:rPr>
          <w:rFonts w:hint="eastAsia" w:cs="新宋体" w:asciiTheme="majorEastAsia" w:hAnsiTheme="majorEastAsia" w:eastAsiaTheme="majorEastAsia"/>
          <w:b/>
          <w:sz w:val="30"/>
          <w:szCs w:val="30"/>
          <w:lang w:val="en-US" w:eastAsia="zh-CN"/>
        </w:rPr>
        <w:t>3</w:t>
      </w:r>
      <w:r>
        <w:rPr>
          <w:rFonts w:hint="eastAsia" w:cs="新宋体" w:asciiTheme="majorEastAsia" w:hAnsiTheme="majorEastAsia" w:eastAsiaTheme="majorEastAsia"/>
          <w:b/>
          <w:sz w:val="30"/>
          <w:szCs w:val="30"/>
        </w:rPr>
        <w:t>年</w:t>
      </w:r>
      <w:r>
        <w:rPr>
          <w:rFonts w:hint="eastAsia" w:cs="新宋体" w:asciiTheme="majorEastAsia" w:hAnsiTheme="majorEastAsia" w:eastAsiaTheme="majorEastAsia"/>
          <w:b/>
          <w:sz w:val="30"/>
          <w:szCs w:val="30"/>
          <w:lang w:val="en-US" w:eastAsia="zh-CN"/>
        </w:rPr>
        <w:t>4</w:t>
      </w:r>
      <w:r>
        <w:rPr>
          <w:rFonts w:hint="eastAsia" w:cs="新宋体" w:asciiTheme="majorEastAsia" w:hAnsiTheme="majorEastAsia" w:eastAsiaTheme="majorEastAsia"/>
          <w:b/>
          <w:sz w:val="30"/>
          <w:szCs w:val="30"/>
        </w:rPr>
        <w:t>月</w:t>
      </w:r>
      <w:r>
        <w:rPr>
          <w:rFonts w:hint="eastAsia" w:cs="新宋体" w:asciiTheme="majorEastAsia" w:hAnsiTheme="majorEastAsia" w:eastAsiaTheme="majorEastAsia"/>
          <w:b/>
          <w:sz w:val="30"/>
          <w:szCs w:val="30"/>
          <w:lang w:val="en-US" w:eastAsia="zh-CN"/>
        </w:rPr>
        <w:t>25</w:t>
      </w:r>
      <w:r>
        <w:rPr>
          <w:rFonts w:hint="eastAsia" w:cs="新宋体" w:asciiTheme="majorEastAsia" w:hAnsiTheme="majorEastAsia" w:eastAsiaTheme="majorEastAsia"/>
          <w:b/>
          <w:sz w:val="30"/>
          <w:szCs w:val="30"/>
        </w:rPr>
        <w:t>日</w:t>
      </w:r>
    </w:p>
    <w:p>
      <w:pPr>
        <w:spacing w:line="760" w:lineRule="exact"/>
        <w:jc w:val="center"/>
        <w:rPr>
          <w:rFonts w:cs="仿宋_GB2312" w:asciiTheme="majorEastAsia" w:hAnsiTheme="majorEastAsia" w:eastAsiaTheme="majorEastAsia"/>
          <w:b/>
          <w:bCs/>
          <w:sz w:val="44"/>
          <w:szCs w:val="44"/>
        </w:rPr>
      </w:pPr>
      <w:r>
        <w:rPr>
          <w:rFonts w:hint="eastAsia" w:cs="仿宋_GB2312" w:asciiTheme="majorEastAsia" w:hAnsiTheme="majorEastAsia" w:eastAsiaTheme="majorEastAsia"/>
          <w:b/>
          <w:bCs/>
          <w:sz w:val="44"/>
          <w:szCs w:val="44"/>
        </w:rPr>
        <w:t>目  录</w:t>
      </w:r>
    </w:p>
    <w:p>
      <w:pPr>
        <w:spacing w:line="500" w:lineRule="exact"/>
        <w:rPr>
          <w:rFonts w:asciiTheme="majorEastAsia" w:hAnsiTheme="majorEastAsia" w:eastAsiaTheme="majorEastAsia"/>
          <w:b/>
          <w:sz w:val="32"/>
          <w:szCs w:val="32"/>
        </w:rPr>
      </w:pPr>
      <w:r>
        <w:rPr>
          <w:rFonts w:hint="eastAsia" w:asciiTheme="majorEastAsia" w:hAnsiTheme="majorEastAsia" w:eastAsiaTheme="majorEastAsia"/>
          <w:b/>
          <w:sz w:val="32"/>
          <w:szCs w:val="32"/>
        </w:rPr>
        <w:t>专题报告</w:t>
      </w:r>
    </w:p>
    <w:p>
      <w:pPr>
        <w:pStyle w:val="14"/>
        <w:spacing w:line="500" w:lineRule="exact"/>
        <w:rPr>
          <w:rFonts w:ascii="仿宋" w:hAnsi="仿宋" w:eastAsia="仿宋"/>
          <w:kern w:val="36"/>
          <w:sz w:val="32"/>
          <w:szCs w:val="32"/>
        </w:rPr>
      </w:pPr>
      <w:r>
        <w:rPr>
          <w:rFonts w:ascii="仿宋" w:hAnsi="仿宋" w:eastAsia="仿宋" w:cs="Cambria Math"/>
          <w:sz w:val="32"/>
          <w:szCs w:val="32"/>
        </w:rPr>
        <w:t>◆</w:t>
      </w:r>
      <w:r>
        <w:rPr>
          <w:rFonts w:hint="eastAsia" w:ascii="仿宋" w:hAnsi="仿宋" w:eastAsia="仿宋" w:cs="Cambria Math"/>
          <w:sz w:val="32"/>
          <w:szCs w:val="32"/>
        </w:rPr>
        <w:t xml:space="preserve"> </w:t>
      </w:r>
      <w:r>
        <w:rPr>
          <w:rFonts w:hint="eastAsia" w:ascii="仿宋" w:hAnsi="仿宋" w:eastAsia="仿宋"/>
          <w:kern w:val="36"/>
          <w:sz w:val="32"/>
          <w:szCs w:val="32"/>
        </w:rPr>
        <w:t>2022年中国茶叶产销形势报告</w:t>
      </w:r>
    </w:p>
    <w:p>
      <w:pPr>
        <w:pStyle w:val="14"/>
        <w:spacing w:line="500" w:lineRule="exact"/>
        <w:ind w:firstLine="1440" w:firstLineChars="450"/>
        <w:rPr>
          <w:rFonts w:ascii="仿宋" w:hAnsi="仿宋" w:eastAsia="仿宋"/>
          <w:kern w:val="36"/>
          <w:sz w:val="32"/>
          <w:szCs w:val="32"/>
        </w:rPr>
      </w:pPr>
      <w:r>
        <w:rPr>
          <w:rFonts w:hint="eastAsia" w:ascii="仿宋" w:hAnsi="仿宋" w:eastAsia="仿宋"/>
          <w:kern w:val="36"/>
          <w:sz w:val="32"/>
          <w:szCs w:val="32"/>
        </w:rPr>
        <w:t>--</w:t>
      </w:r>
      <w:r>
        <w:rPr>
          <w:rFonts w:hint="eastAsia" w:ascii="仿宋" w:hAnsi="仿宋" w:eastAsia="仿宋"/>
          <w:sz w:val="32"/>
          <w:szCs w:val="32"/>
        </w:rPr>
        <w:t>中国茶叶流通协会</w:t>
      </w:r>
      <w:r>
        <w:rPr>
          <w:rFonts w:ascii="仿宋" w:hAnsi="仿宋" w:eastAsia="仿宋"/>
          <w:sz w:val="32"/>
          <w:szCs w:val="32"/>
        </w:rPr>
        <w:t>……………………………</w:t>
      </w:r>
      <w:r>
        <w:rPr>
          <w:rFonts w:hint="eastAsia" w:ascii="仿宋" w:hAnsi="仿宋" w:eastAsia="仿宋"/>
          <w:sz w:val="32"/>
          <w:szCs w:val="32"/>
        </w:rPr>
        <w:t>2</w:t>
      </w:r>
    </w:p>
    <w:p>
      <w:pPr>
        <w:spacing w:line="500" w:lineRule="exact"/>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倡 议 书</w:t>
      </w:r>
    </w:p>
    <w:p>
      <w:pPr>
        <w:spacing w:line="500" w:lineRule="exact"/>
        <w:rPr>
          <w:rFonts w:ascii="仿宋" w:hAnsi="仿宋" w:eastAsia="仿宋"/>
          <w:bCs/>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bCs/>
          <w:sz w:val="32"/>
          <w:szCs w:val="32"/>
        </w:rPr>
        <w:t>倡导茶叶适度包装，推动绿色文明消费倡议书</w:t>
      </w:r>
    </w:p>
    <w:p>
      <w:pPr>
        <w:spacing w:line="500" w:lineRule="exact"/>
        <w:rPr>
          <w:rFonts w:hint="eastAsia" w:ascii="仿宋" w:hAnsi="仿宋" w:eastAsia="仿宋"/>
          <w:bCs/>
          <w:sz w:val="32"/>
          <w:szCs w:val="32"/>
          <w:lang w:eastAsia="zh-CN"/>
        </w:rPr>
      </w:pPr>
      <w:r>
        <w:rPr>
          <w:rFonts w:hint="eastAsia" w:ascii="仿宋" w:hAnsi="仿宋" w:eastAsia="仿宋"/>
          <w:bCs/>
          <w:sz w:val="32"/>
          <w:szCs w:val="32"/>
        </w:rPr>
        <w:t xml:space="preserve">         --</w:t>
      </w:r>
      <w:r>
        <w:rPr>
          <w:rFonts w:hint="eastAsia" w:ascii="仿宋" w:hAnsi="仿宋" w:eastAsia="仿宋"/>
          <w:spacing w:val="8"/>
          <w:sz w:val="32"/>
          <w:szCs w:val="32"/>
        </w:rPr>
        <w:t xml:space="preserve">中国茶叶流通协会 </w:t>
      </w:r>
      <w:r>
        <w:rPr>
          <w:rFonts w:hint="eastAsia" w:ascii="仿宋" w:hAnsi="仿宋" w:eastAsia="仿宋"/>
          <w:sz w:val="32"/>
          <w:szCs w:val="32"/>
        </w:rPr>
        <w:t>中国消费者协会</w:t>
      </w:r>
      <w:r>
        <w:rPr>
          <w:rFonts w:ascii="仿宋" w:hAnsi="仿宋" w:eastAsia="仿宋"/>
          <w:sz w:val="32"/>
          <w:szCs w:val="32"/>
        </w:rPr>
        <w:t>………</w:t>
      </w:r>
      <w:r>
        <w:rPr>
          <w:rFonts w:hint="eastAsia" w:ascii="仿宋" w:hAnsi="仿宋" w:eastAsia="仿宋"/>
          <w:sz w:val="32"/>
          <w:szCs w:val="32"/>
        </w:rPr>
        <w:t>1</w:t>
      </w:r>
      <w:r>
        <w:rPr>
          <w:rFonts w:hint="eastAsia" w:ascii="仿宋" w:hAnsi="仿宋" w:eastAsia="仿宋"/>
          <w:sz w:val="32"/>
          <w:szCs w:val="32"/>
          <w:lang w:val="en-US" w:eastAsia="zh-CN"/>
        </w:rPr>
        <w:t>3</w:t>
      </w:r>
    </w:p>
    <w:p>
      <w:pPr>
        <w:spacing w:line="500" w:lineRule="exact"/>
        <w:rPr>
          <w:rFonts w:asciiTheme="majorEastAsia" w:hAnsiTheme="majorEastAsia" w:eastAsiaTheme="majorEastAsia"/>
          <w:b/>
          <w:sz w:val="32"/>
          <w:szCs w:val="32"/>
        </w:rPr>
      </w:pPr>
      <w:r>
        <w:rPr>
          <w:rFonts w:hint="eastAsia" w:asciiTheme="majorEastAsia" w:hAnsiTheme="majorEastAsia" w:eastAsiaTheme="majorEastAsia"/>
          <w:b/>
          <w:sz w:val="32"/>
          <w:szCs w:val="32"/>
        </w:rPr>
        <w:t>协会动态</w:t>
      </w:r>
    </w:p>
    <w:p>
      <w:pPr>
        <w:spacing w:line="500" w:lineRule="exact"/>
        <w:rPr>
          <w:rFonts w:hint="eastAsia" w:ascii="仿宋" w:hAnsi="仿宋" w:eastAsia="仿宋" w:cs="仿宋"/>
          <w:bCs/>
          <w:smallCaps/>
          <w:kern w:val="0"/>
          <w:sz w:val="32"/>
          <w:szCs w:val="32"/>
          <w:lang w:eastAsia="zh-CN"/>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ascii="仿宋" w:hAnsi="仿宋" w:eastAsia="仿宋" w:cs="仿宋"/>
          <w:bCs/>
          <w:smallCaps/>
          <w:kern w:val="0"/>
          <w:sz w:val="32"/>
          <w:szCs w:val="32"/>
        </w:rPr>
        <w:t>第十八届中国茶业经济年会在咸阳举行………………</w:t>
      </w:r>
      <w:r>
        <w:rPr>
          <w:rFonts w:hint="eastAsia" w:ascii="仿宋" w:hAnsi="仿宋" w:eastAsia="仿宋" w:cs="仿宋"/>
          <w:bCs/>
          <w:smallCaps/>
          <w:kern w:val="0"/>
          <w:sz w:val="32"/>
          <w:szCs w:val="32"/>
        </w:rPr>
        <w:t>1</w:t>
      </w:r>
      <w:r>
        <w:rPr>
          <w:rFonts w:hint="eastAsia" w:ascii="仿宋" w:hAnsi="仿宋" w:eastAsia="仿宋" w:cs="仿宋"/>
          <w:bCs/>
          <w:smallCaps/>
          <w:kern w:val="0"/>
          <w:sz w:val="32"/>
          <w:szCs w:val="32"/>
          <w:lang w:val="en-US" w:eastAsia="zh-CN"/>
        </w:rPr>
        <w:t>7</w:t>
      </w:r>
    </w:p>
    <w:p>
      <w:pPr>
        <w:spacing w:line="500" w:lineRule="exact"/>
        <w:rPr>
          <w:rFonts w:hint="default" w:ascii="仿宋" w:hAnsi="仿宋" w:eastAsia="仿宋" w:cs="Cambria Math"/>
          <w:sz w:val="32"/>
          <w:szCs w:val="32"/>
          <w:lang w:val="en-US" w:eastAsia="zh-CN"/>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第十六届中国茶商大会在松阳举行</w:t>
      </w:r>
      <w:r>
        <w:rPr>
          <w:rFonts w:ascii="仿宋" w:hAnsi="仿宋" w:eastAsia="仿宋" w:cs="Cambria Math"/>
          <w:sz w:val="32"/>
          <w:szCs w:val="32"/>
        </w:rPr>
        <w:t>……………………</w:t>
      </w:r>
      <w:r>
        <w:rPr>
          <w:rFonts w:hint="eastAsia" w:ascii="仿宋" w:hAnsi="仿宋" w:eastAsia="仿宋" w:cs="Cambria Math"/>
          <w:sz w:val="32"/>
          <w:szCs w:val="32"/>
          <w:lang w:val="en-US" w:eastAsia="zh-CN"/>
        </w:rPr>
        <w:t>19</w:t>
      </w:r>
    </w:p>
    <w:p>
      <w:pPr>
        <w:spacing w:line="500" w:lineRule="exact"/>
        <w:rPr>
          <w:rFonts w:hint="eastAsia" w:ascii="仿宋" w:hAnsi="宋体" w:eastAsia="仿宋"/>
          <w:sz w:val="32"/>
          <w:szCs w:val="32"/>
          <w:lang w:val="en-US" w:eastAsia="zh-CN"/>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宋体" w:eastAsia="仿宋"/>
          <w:sz w:val="32"/>
          <w:szCs w:val="32"/>
        </w:rPr>
        <w:t>诸暨西施石笕茶文化节开幕</w:t>
      </w:r>
      <w:r>
        <w:rPr>
          <w:rFonts w:ascii="仿宋" w:hAnsi="宋体" w:eastAsia="仿宋"/>
          <w:sz w:val="32"/>
          <w:szCs w:val="32"/>
        </w:rPr>
        <w:t>……………………………</w:t>
      </w:r>
      <w:r>
        <w:rPr>
          <w:rFonts w:hint="eastAsia" w:ascii="仿宋" w:hAnsi="宋体" w:eastAsia="仿宋"/>
          <w:sz w:val="32"/>
          <w:szCs w:val="32"/>
        </w:rPr>
        <w:t>2</w:t>
      </w:r>
      <w:r>
        <w:rPr>
          <w:rFonts w:hint="eastAsia" w:ascii="仿宋" w:hAnsi="宋体" w:eastAsia="仿宋"/>
          <w:sz w:val="32"/>
          <w:szCs w:val="32"/>
          <w:lang w:val="en-US" w:eastAsia="zh-CN"/>
        </w:rPr>
        <w:t>0</w:t>
      </w:r>
    </w:p>
    <w:p>
      <w:pPr>
        <w:spacing w:line="500" w:lineRule="exact"/>
        <w:rPr>
          <w:rFonts w:hint="eastAsia" w:ascii="仿宋" w:hAnsi="仿宋" w:eastAsia="仿宋" w:cs="Cambria Math"/>
          <w:sz w:val="32"/>
          <w:szCs w:val="32"/>
          <w:lang w:eastAsia="zh-CN"/>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2023中国茶叶大会在新昌举行</w:t>
      </w:r>
      <w:r>
        <w:rPr>
          <w:rFonts w:ascii="仿宋" w:hAnsi="仿宋" w:eastAsia="仿宋" w:cs="Cambria Math"/>
          <w:sz w:val="32"/>
          <w:szCs w:val="32"/>
        </w:rPr>
        <w:t>……………………</w:t>
      </w:r>
      <w:r>
        <w:rPr>
          <w:rFonts w:hint="eastAsia" w:ascii="仿宋" w:hAnsi="仿宋" w:eastAsia="仿宋" w:cs="Cambria Math"/>
          <w:sz w:val="32"/>
          <w:szCs w:val="32"/>
          <w:lang w:val="en-US" w:eastAsia="zh-CN"/>
        </w:rPr>
        <w:t xml:space="preserve">  </w:t>
      </w:r>
      <w:r>
        <w:rPr>
          <w:rFonts w:hint="eastAsia" w:ascii="仿宋" w:hAnsi="仿宋" w:eastAsia="仿宋" w:cs="Cambria Math"/>
          <w:sz w:val="32"/>
          <w:szCs w:val="32"/>
        </w:rPr>
        <w:t xml:space="preserve"> 2</w:t>
      </w:r>
      <w:r>
        <w:rPr>
          <w:rFonts w:hint="eastAsia" w:ascii="仿宋" w:hAnsi="仿宋" w:eastAsia="仿宋" w:cs="Cambria Math"/>
          <w:sz w:val="32"/>
          <w:szCs w:val="32"/>
          <w:lang w:val="en-US" w:eastAsia="zh-CN"/>
        </w:rPr>
        <w:t>0</w:t>
      </w:r>
    </w:p>
    <w:p>
      <w:pPr>
        <w:spacing w:line="500" w:lineRule="exact"/>
        <w:rPr>
          <w:rFonts w:hint="eastAsia" w:eastAsia="仿宋" w:cs="仿宋" w:asciiTheme="majorEastAsia" w:hAnsiTheme="majorEastAsia"/>
          <w:b/>
          <w:bCs/>
          <w:smallCaps/>
          <w:sz w:val="32"/>
          <w:szCs w:val="32"/>
          <w:lang w:eastAsia="zh-CN"/>
        </w:rPr>
      </w:pPr>
      <w:r>
        <w:rPr>
          <w:rFonts w:hint="eastAsia" w:cs="Cambria Math" w:asciiTheme="majorEastAsia" w:hAnsiTheme="majorEastAsia" w:eastAsiaTheme="majorEastAsia"/>
          <w:b/>
          <w:sz w:val="32"/>
          <w:szCs w:val="32"/>
        </w:rPr>
        <w:t>简    讯</w:t>
      </w:r>
      <w:r>
        <w:rPr>
          <w:rFonts w:cs="Cambria Math" w:asciiTheme="majorEastAsia" w:hAnsiTheme="majorEastAsia" w:eastAsiaTheme="majorEastAsia"/>
          <w:b/>
          <w:sz w:val="32"/>
          <w:szCs w:val="32"/>
        </w:rPr>
        <w:t>…………………………………………………</w:t>
      </w:r>
      <w:r>
        <w:rPr>
          <w:rFonts w:hint="eastAsia" w:cs="Cambria Math" w:asciiTheme="majorEastAsia" w:hAnsiTheme="majorEastAsia" w:eastAsiaTheme="majorEastAsia"/>
          <w:b/>
          <w:sz w:val="32"/>
          <w:szCs w:val="32"/>
          <w:lang w:val="en-US" w:eastAsia="zh-CN"/>
        </w:rPr>
        <w:t xml:space="preserve"> </w:t>
      </w:r>
      <w:r>
        <w:rPr>
          <w:rFonts w:hint="eastAsia" w:cs="Cambria Math" w:asciiTheme="majorEastAsia" w:hAnsiTheme="majorEastAsia" w:eastAsiaTheme="majorEastAsia"/>
          <w:b/>
          <w:sz w:val="32"/>
          <w:szCs w:val="32"/>
        </w:rPr>
        <w:t xml:space="preserve"> </w:t>
      </w:r>
      <w:r>
        <w:rPr>
          <w:rFonts w:hint="eastAsia" w:ascii="仿宋" w:hAnsi="仿宋" w:eastAsia="仿宋" w:cs="Cambria Math"/>
          <w:sz w:val="32"/>
          <w:szCs w:val="32"/>
        </w:rPr>
        <w:t>2</w:t>
      </w:r>
      <w:r>
        <w:rPr>
          <w:rFonts w:hint="eastAsia" w:ascii="仿宋" w:hAnsi="仿宋" w:eastAsia="仿宋" w:cs="Cambria Math"/>
          <w:sz w:val="32"/>
          <w:szCs w:val="32"/>
          <w:lang w:val="en-US" w:eastAsia="zh-CN"/>
        </w:rPr>
        <w:t>2</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2022年中国茶叶产销形势报告</w:t>
      </w:r>
      <w:bookmarkStart w:id="0" w:name="_GoBack"/>
      <w:bookmarkEnd w:id="0"/>
    </w:p>
    <w:p>
      <w:pPr>
        <w:bidi w:val="0"/>
        <w:jc w:val="center"/>
        <w:rPr>
          <w:rFonts w:hint="eastAsia" w:ascii="仿宋" w:hAnsi="仿宋" w:eastAsia="仿宋" w:cs="仿宋"/>
          <w:sz w:val="32"/>
          <w:szCs w:val="32"/>
        </w:rPr>
      </w:pPr>
    </w:p>
    <w:p>
      <w:pPr>
        <w:bidi w:val="0"/>
        <w:jc w:val="center"/>
        <w:rPr>
          <w:rFonts w:hint="eastAsia" w:ascii="仿宋" w:hAnsi="仿宋" w:eastAsia="仿宋" w:cs="仿宋"/>
          <w:sz w:val="32"/>
          <w:szCs w:val="32"/>
        </w:rPr>
      </w:pPr>
      <w:r>
        <w:rPr>
          <w:rFonts w:hint="eastAsia" w:ascii="仿宋" w:hAnsi="仿宋" w:eastAsia="仿宋" w:cs="仿宋"/>
          <w:sz w:val="32"/>
          <w:szCs w:val="32"/>
        </w:rPr>
        <w:t>中国茶叶流通协会</w:t>
      </w:r>
    </w:p>
    <w:p>
      <w:pPr>
        <w:bidi w:val="0"/>
        <w:rPr>
          <w:rFonts w:hint="eastAsia" w:ascii="仿宋" w:hAnsi="仿宋" w:eastAsia="仿宋" w:cs="仿宋"/>
          <w:sz w:val="32"/>
          <w:szCs w:val="32"/>
        </w:rPr>
      </w:pPr>
      <w:r>
        <w:rPr>
          <w:rFonts w:hint="eastAsia" w:ascii="仿宋" w:hAnsi="仿宋" w:eastAsia="仿宋" w:cs="仿宋"/>
          <w:sz w:val="32"/>
          <w:szCs w:val="32"/>
        </w:rPr>
        <w:t xml:space="preserve">                                执笔人：梅宇、张朔</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受到多重因素影响，全球经济增速放缓。据国际货币基金组织（IMF）估计，2022年全球经济增速仅为3.2%。面对风高浪急的国际环境，中国统筹疫情防控与经济发展，宏观经济大盘总体稳定，经济总量持续扩大，发展质量稳步提高，发展韧性彰显。2023年1月17日，国家统计局公布数据：2022年中国国内生产总值（GDP）达121.02万亿元，同比增长3%。</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尽管受到新冠肺炎疫情的持续冲击，宏观经济环境不甚理想，但中国茶产业依托国内超大市场规模和持续稳定的市场需求，通过放缓增速、微调结构、减少进口，顺势完成了茶类消费结构的调整与升级。在新茶饮、花草茶及茶衍生品等新消费增长极继续拓展的同时，“围炉煮茶”“宋代点茶”“相期以茶”等茶文化现象次第涌现，“中国传统制茶技艺及其相关习俗”列入联合国非遗名录更是为后疫情时代的中国茶产业夯实了发展底气。</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为持续、客观地展示中国茶产业的发展现状，助力高质量发展，现发布《2022年中国茶叶产销形势报告》如下：    </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一、生产情况</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2022年，全国茶叶生产克服干旱等不利影响，面积产量基本稳定，规模扩张态势得到扭转，绿色生态茶园建设加快，茶叶产品向优质多元方向发展，带动农民增收效果显著。 </w:t>
      </w:r>
    </w:p>
    <w:p>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（一）数据指标总体向上。</w:t>
      </w:r>
    </w:p>
    <w:p>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1. 茶园面积稳中略增。</w:t>
      </w:r>
      <w:r>
        <w:rPr>
          <w:rFonts w:hint="eastAsia" w:ascii="仿宋" w:hAnsi="仿宋" w:eastAsia="仿宋" w:cs="仿宋"/>
          <w:sz w:val="32"/>
          <w:szCs w:val="32"/>
        </w:rPr>
        <w:t>近年来，我国茶园面积增幅稳步收窄，面积盲目扩张趋势已得到扭转。据统计，2022年全国茶园面积达4995.40万亩，同比增加99.31万亩，增幅2.03%；开采茶园面积4539.89万亩，同比增加165.31万亩。其中，超过300万亩的省份分别是云南、贵州、四川、湖北、福建、湖南。</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120390" cy="1907540"/>
            <wp:effectExtent l="0" t="0" r="3810" b="12700"/>
            <wp:docPr id="2" name="图片 2" descr="C:\Users\ADMIN\Documents\WeChat Files\wxid_fnm5a4e88b4e22\FileStorage\Temp\991ed7a441a32012dcb9528a79d666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ocuments\WeChat Files\wxid_fnm5a4e88b4e22\FileStorage\Temp\991ed7a441a32012dcb9528a79d666aa.png"/>
                    <pic:cNvPicPr>
                      <a:picLocks noChangeAspect="1" noChangeArrowheads="1"/>
                    </pic:cNvPicPr>
                  </pic:nvPicPr>
                  <pic:blipFill>
                    <a:blip r:embed="rId7"/>
                    <a:srcRect/>
                    <a:stretch>
                      <a:fillRect/>
                    </a:stretch>
                  </pic:blipFill>
                  <pic:spPr>
                    <a:xfrm>
                      <a:off x="0" y="0"/>
                      <a:ext cx="3120390" cy="1907540"/>
                    </a:xfrm>
                    <a:prstGeom prst="rect">
                      <a:avLst/>
                    </a:prstGeom>
                    <a:noFill/>
                    <a:ln w="9525">
                      <a:noFill/>
                      <a:miter lim="800000"/>
                      <a:headEnd/>
                      <a:tailEnd/>
                    </a:ln>
                  </pic:spPr>
                </pic:pic>
              </a:graphicData>
            </a:graphic>
          </wp:inline>
        </w:drawing>
      </w:r>
    </w:p>
    <w:p>
      <w:pPr>
        <w:bidi w:val="0"/>
        <w:rPr>
          <w:rFonts w:hint="eastAsia" w:ascii="仿宋" w:hAnsi="仿宋" w:eastAsia="仿宋" w:cs="仿宋"/>
          <w:sz w:val="32"/>
          <w:szCs w:val="32"/>
        </w:rPr>
      </w:pPr>
    </w:p>
    <w:p>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2. 茶叶产量继续稳增。</w:t>
      </w:r>
      <w:r>
        <w:rPr>
          <w:rFonts w:hint="eastAsia" w:ascii="仿宋" w:hAnsi="仿宋" w:eastAsia="仿宋" w:cs="仿宋"/>
          <w:sz w:val="32"/>
          <w:szCs w:val="32"/>
        </w:rPr>
        <w:t>受夏秋季长江流域持续高温干旱影响，部分主产省夏秋茶减产。据统计，2022年全国干毛茶总产量为318.10万t，同比增长10.8万t，增幅3.85%。安徽、江西、山东、河南、广东、广西、海南、云南、陕西增产5%以上，江苏、浙江、湖北、湖南、重庆、贵州均有不同程度减产。</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410585" cy="2056765"/>
            <wp:effectExtent l="0" t="0" r="3175" b="635"/>
            <wp:docPr id="3" name="图片 3" descr="C:\Users\ADMIN\Documents\WeChat Files\wxid_fnm5a4e88b4e22\FileStorage\Temp\52aad5632225dfee1527827e7be5f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Documents\WeChat Files\wxid_fnm5a4e88b4e22\FileStorage\Temp\52aad5632225dfee1527827e7be5f625.png"/>
                    <pic:cNvPicPr>
                      <a:picLocks noChangeAspect="1" noChangeArrowheads="1"/>
                    </pic:cNvPicPr>
                  </pic:nvPicPr>
                  <pic:blipFill>
                    <a:blip r:embed="rId8"/>
                    <a:srcRect/>
                    <a:stretch>
                      <a:fillRect/>
                    </a:stretch>
                  </pic:blipFill>
                  <pic:spPr>
                    <a:xfrm>
                      <a:off x="0" y="0"/>
                      <a:ext cx="3410585" cy="2056765"/>
                    </a:xfrm>
                    <a:prstGeom prst="rect">
                      <a:avLst/>
                    </a:prstGeom>
                    <a:noFill/>
                    <a:ln w="9525">
                      <a:noFill/>
                      <a:miter lim="800000"/>
                      <a:headEnd/>
                      <a:tailEnd/>
                    </a:ln>
                  </pic:spPr>
                </pic:pic>
              </a:graphicData>
            </a:graphic>
          </wp:inline>
        </w:drawing>
      </w:r>
    </w:p>
    <w:p>
      <w:pPr>
        <w:bidi w:val="0"/>
        <w:rPr>
          <w:rFonts w:hint="eastAsia" w:ascii="仿宋" w:hAnsi="仿宋" w:eastAsia="仿宋" w:cs="仿宋"/>
          <w:sz w:val="32"/>
          <w:szCs w:val="32"/>
        </w:rPr>
      </w:pPr>
    </w:p>
    <w:p>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3. 农业产值保持增长。</w:t>
      </w:r>
      <w:r>
        <w:rPr>
          <w:rFonts w:hint="eastAsia" w:ascii="仿宋" w:hAnsi="仿宋" w:eastAsia="仿宋" w:cs="仿宋"/>
          <w:sz w:val="32"/>
          <w:szCs w:val="32"/>
        </w:rPr>
        <w:t>2022年，全国干毛茶总产值再创历史新高，达到3180.68亿元，同比增加252.42亿元，增幅8.62%。由于茶叶品质整体优良，加之生产成本持续增加，带动了干毛茶交易价格整体上涨。名优茶与大宗茶比例约为7:3，经济效益持续稳增。</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660775" cy="2009140"/>
            <wp:effectExtent l="0" t="0" r="12065" b="2540"/>
            <wp:docPr id="5" name="图片 3" descr="C:\Users\ADMIN\Documents\WeChat Files\wxid_fnm5a4e88b4e22\FileStorage\Temp\4ed4600cac97daffba0761eac8d4c4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DMIN\Documents\WeChat Files\wxid_fnm5a4e88b4e22\FileStorage\Temp\4ed4600cac97daffba0761eac8d4c4cd.png"/>
                    <pic:cNvPicPr>
                      <a:picLocks noChangeAspect="1" noChangeArrowheads="1"/>
                    </pic:cNvPicPr>
                  </pic:nvPicPr>
                  <pic:blipFill>
                    <a:blip r:embed="rId9"/>
                    <a:srcRect/>
                    <a:stretch>
                      <a:fillRect/>
                    </a:stretch>
                  </pic:blipFill>
                  <pic:spPr>
                    <a:xfrm>
                      <a:off x="0" y="0"/>
                      <a:ext cx="3660775" cy="2009140"/>
                    </a:xfrm>
                    <a:prstGeom prst="rect">
                      <a:avLst/>
                    </a:prstGeom>
                    <a:noFill/>
                    <a:ln w="9525">
                      <a:noFill/>
                      <a:miter lim="800000"/>
                      <a:headEnd/>
                      <a:tailEnd/>
                    </a:ln>
                  </pic:spPr>
                </pic:pic>
              </a:graphicData>
            </a:graphic>
          </wp:inline>
        </w:drawing>
      </w:r>
    </w:p>
    <w:p>
      <w:pPr>
        <w:bidi w:val="0"/>
        <w:ind w:firstLine="643" w:firstLineChars="200"/>
        <w:rPr>
          <w:rFonts w:hint="eastAsia" w:ascii="仿宋" w:hAnsi="仿宋" w:eastAsia="仿宋" w:cs="仿宋"/>
          <w:sz w:val="32"/>
          <w:szCs w:val="32"/>
        </w:rPr>
      </w:pPr>
      <w:r>
        <w:rPr>
          <w:rFonts w:hint="eastAsia" w:ascii="仿宋" w:hAnsi="仿宋" w:eastAsia="仿宋" w:cs="仿宋"/>
          <w:b/>
          <w:bCs/>
          <w:sz w:val="32"/>
          <w:szCs w:val="32"/>
        </w:rPr>
        <w:t>4. 茶类结构均衡发展。</w:t>
      </w:r>
      <w:r>
        <w:rPr>
          <w:rFonts w:hint="eastAsia" w:ascii="仿宋" w:hAnsi="仿宋" w:eastAsia="仿宋" w:cs="仿宋"/>
          <w:sz w:val="32"/>
          <w:szCs w:val="32"/>
        </w:rPr>
        <w:t>2022年，中国传统六大茶类的生产格局与上年大体一致。产量方面，绿茶产量185.38万t，红茶48.20万t，黑茶42.63万t，乌龙茶31.13万t，白茶9.45万t，黄茶1.30万t。绿茶、红茶、黑茶、乌龙茶、白茶、黄茶的产量比例为58.28:15.15:13.40:9.79:2.97:0.41；绿茶在总产量的占比下降，黄茶占比稳定，其他茶类占比攀升。</w:t>
      </w: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220085" cy="1926590"/>
            <wp:effectExtent l="0" t="0" r="10795" b="8890"/>
            <wp:docPr id="6" name="图片 4" descr="C:\Users\ADMIN\Documents\WeChat Files\wxid_fnm5a4e88b4e22\FileStorage\Temp\2b341dfd8f7ee61f7b9e72fb573e0c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ADMIN\Documents\WeChat Files\wxid_fnm5a4e88b4e22\FileStorage\Temp\2b341dfd8f7ee61f7b9e72fb573e0cb0.png"/>
                    <pic:cNvPicPr>
                      <a:picLocks noChangeAspect="1" noChangeArrowheads="1"/>
                    </pic:cNvPicPr>
                  </pic:nvPicPr>
                  <pic:blipFill>
                    <a:blip r:embed="rId10"/>
                    <a:srcRect/>
                    <a:stretch>
                      <a:fillRect/>
                    </a:stretch>
                  </pic:blipFill>
                  <pic:spPr>
                    <a:xfrm>
                      <a:off x="0" y="0"/>
                      <a:ext cx="3220085" cy="1926590"/>
                    </a:xfrm>
                    <a:prstGeom prst="rect">
                      <a:avLst/>
                    </a:prstGeom>
                    <a:noFill/>
                    <a:ln w="9525">
                      <a:noFill/>
                      <a:miter lim="800000"/>
                      <a:headEnd/>
                      <a:tailEnd/>
                    </a:ln>
                  </pic:spPr>
                </pic:pic>
              </a:graphicData>
            </a:graphic>
          </wp:inline>
        </w:drawing>
      </w:r>
    </w:p>
    <w:p>
      <w:pPr>
        <w:bidi w:val="0"/>
        <w:rPr>
          <w:rFonts w:hint="eastAsia" w:ascii="仿宋" w:hAnsi="仿宋" w:eastAsia="仿宋" w:cs="仿宋"/>
          <w:sz w:val="32"/>
          <w:szCs w:val="32"/>
        </w:rPr>
      </w:pP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产值方面，绿茶产值2058.19亿元，总值占比为64.71%；红茶509.47亿元，总值占比为16.02%；黑茶268.56亿元，总值占比为8.44%；乌龙茶254.76亿元，总值占比为8.01%；白茶77.93亿元，总值占比为2.45%；黄茶11.77亿元，总值占比为0.37%。</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416935" cy="1981200"/>
            <wp:effectExtent l="0" t="0" r="12065" b="0"/>
            <wp:docPr id="7" name="图片 5" descr="C:\Users\ADMIN\Documents\WeChat Files\wxid_fnm5a4e88b4e22\FileStorage\Temp\e525c5634d67354cd0618b3b8ebf5d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C:\Users\ADMIN\Documents\WeChat Files\wxid_fnm5a4e88b4e22\FileStorage\Temp\e525c5634d67354cd0618b3b8ebf5dec.png"/>
                    <pic:cNvPicPr>
                      <a:picLocks noChangeAspect="1" noChangeArrowheads="1"/>
                    </pic:cNvPicPr>
                  </pic:nvPicPr>
                  <pic:blipFill>
                    <a:blip r:embed="rId11"/>
                    <a:srcRect/>
                    <a:stretch>
                      <a:fillRect/>
                    </a:stretch>
                  </pic:blipFill>
                  <pic:spPr>
                    <a:xfrm>
                      <a:off x="0" y="0"/>
                      <a:ext cx="3416935" cy="1981200"/>
                    </a:xfrm>
                    <a:prstGeom prst="rect">
                      <a:avLst/>
                    </a:prstGeom>
                    <a:noFill/>
                    <a:ln w="9525">
                      <a:noFill/>
                      <a:miter lim="800000"/>
                      <a:headEnd/>
                      <a:tailEnd/>
                    </a:ln>
                  </pic:spPr>
                </pic:pic>
              </a:graphicData>
            </a:graphic>
          </wp:inline>
        </w:drawing>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（二）产制运行态势良好。</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 生产运行平稳。</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总体来看，气候条件对2022年全国茶叶生产的整体影响有限。3月初，湖南、广西部分茶区虽然出现了不同程度干旱，但在中旬随着降水得以缓解。湖北、湖南、江苏等地茶园在夏秋季受到旱灾严重影响，导致夏秋茶产量下降，但质量持续向好，价格还略有上涨。由于国内抗旱防灾技术较为成熟，各地区相应成立技术指导组，结合本地实际提出科学抗旱减灾建议，最大程度保障了茶农利益。2022年是抗击新冠肺炎疫情的收官之年。各茶叶主产区政府的主要做法：一是积极做好采茶工招募与培训工作，缓解用工缺口；二是深度融合数字化转型，通过网络营销、直播带货等新渠道，打造新消费场景；三是研判防控形势，适时调整市场人员管理模式，确保线下交易有序进行；四是深耕科研创新，助推茶叶生产提质增效。这些举措切实维护了茶农收入的稳步增长，保障了全年茶产业的平稳运行。</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2. 生态低碳成为亮点。</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各地加快建设标准化的绿色生态茶园，打造绿色低碳茶叶产品和品牌，促进茶产业发展绿色转型。据不完全统计，全国累计建成各类生态茶园350余万亩。</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3. 突出问题仍然存在。</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在中国茶产业持续向好的同时，一些突出问题仍未有效解决。一是采茶用工成本持续走高；二是茶园基础设施建设滞后；三是市场销售压力增大。</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二、国内市场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2022年，中国茶叶内销市场保持平稳。据统计，2022年中国茶叶内销总量为239.75万吨，增长9.56万吨，比增4.15%；内销总额3395.27亿元，增长275.31亿元，比增8.82%；内销均价为141.62元/kg，比增4.48%。</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4013835" cy="1352550"/>
            <wp:effectExtent l="0" t="0" r="9525" b="3810"/>
            <wp:docPr id="8" name="图片 6" descr="C:\Users\ADMIN\Documents\WeChat Files\wxid_fnm5a4e88b4e22\FileStorage\Temp\a55a19084d16f0fed05b9fb7b21634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C:\Users\ADMIN\Documents\WeChat Files\wxid_fnm5a4e88b4e22\FileStorage\Temp\a55a19084d16f0fed05b9fb7b21634ae.png"/>
                    <pic:cNvPicPr>
                      <a:picLocks noChangeAspect="1" noChangeArrowheads="1"/>
                    </pic:cNvPicPr>
                  </pic:nvPicPr>
                  <pic:blipFill>
                    <a:blip r:embed="rId12"/>
                    <a:srcRect/>
                    <a:stretch>
                      <a:fillRect/>
                    </a:stretch>
                  </pic:blipFill>
                  <pic:spPr>
                    <a:xfrm>
                      <a:off x="0" y="0"/>
                      <a:ext cx="4013835" cy="1352550"/>
                    </a:xfrm>
                    <a:prstGeom prst="rect">
                      <a:avLst/>
                    </a:prstGeom>
                    <a:noFill/>
                    <a:ln w="9525">
                      <a:noFill/>
                      <a:miter lim="800000"/>
                      <a:headEnd/>
                      <a:tailEnd/>
                    </a:ln>
                  </pic:spPr>
                </pic:pic>
              </a:graphicData>
            </a:graphic>
          </wp:inline>
        </w:drawing>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（一）内销总量增幅放缓。</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中国绿茶内销量131.10万吨，占总销量的54.68%；红茶38.13万吨，占总销量的15.90%；黑茶36.44万吨，占总销量的15.20%；乌龙茶24.84万吨，占总销量的10.36%；白茶8.13万吨，占总销量的3.39%；黄茶1.12万吨，占总销量的0.47%。</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282950" cy="1998345"/>
            <wp:effectExtent l="0" t="0" r="8890" b="13335"/>
            <wp:docPr id="9" name="图片 7" descr="C:\Users\ADMIN\Documents\WeChat Files\wxid_fnm5a4e88b4e22\FileStorage\Temp\973db6a180393c69d0490f9d8c1c79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Documents\WeChat Files\wxid_fnm5a4e88b4e22\FileStorage\Temp\973db6a180393c69d0490f9d8c1c79ce.png"/>
                    <pic:cNvPicPr>
                      <a:picLocks noChangeAspect="1" noChangeArrowheads="1"/>
                    </pic:cNvPicPr>
                  </pic:nvPicPr>
                  <pic:blipFill>
                    <a:blip r:embed="rId13"/>
                    <a:srcRect/>
                    <a:stretch>
                      <a:fillRect/>
                    </a:stretch>
                  </pic:blipFill>
                  <pic:spPr>
                    <a:xfrm>
                      <a:off x="0" y="0"/>
                      <a:ext cx="3282950" cy="1998345"/>
                    </a:xfrm>
                    <a:prstGeom prst="rect">
                      <a:avLst/>
                    </a:prstGeom>
                    <a:noFill/>
                    <a:ln w="9525">
                      <a:noFill/>
                      <a:miter lim="800000"/>
                      <a:headEnd/>
                      <a:tailEnd/>
                    </a:ln>
                  </pic:spPr>
                </pic:pic>
              </a:graphicData>
            </a:graphic>
          </wp:inline>
        </w:drawing>
      </w:r>
    </w:p>
    <w:p>
      <w:pPr>
        <w:bidi w:val="0"/>
        <w:rPr>
          <w:rFonts w:hint="eastAsia" w:ascii="仿宋" w:hAnsi="仿宋" w:eastAsia="仿宋" w:cs="仿宋"/>
          <w:sz w:val="32"/>
          <w:szCs w:val="32"/>
        </w:rPr>
      </w:pP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（二）内销总额持续增加。</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中国绿茶内销额2110.45亿元，占内销总额的62.16%；红茶564.21亿元，占总额的16.62%；黑茶321.35亿元，占总额的9.46%；乌龙茶284.56亿元，占总额的8.38%；白茶100.53亿元，占总额的2.96%；黄茶14.17亿元，占总额的0.42%。</w:t>
      </w:r>
    </w:p>
    <w:p>
      <w:pPr>
        <w:bidi w:val="0"/>
        <w:rPr>
          <w:rFonts w:hint="eastAsia" w:ascii="仿宋" w:hAnsi="仿宋" w:eastAsia="仿宋" w:cs="仿宋"/>
          <w:sz w:val="32"/>
          <w:szCs w:val="32"/>
        </w:rPr>
      </w:pP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631565" cy="2032000"/>
            <wp:effectExtent l="0" t="0" r="10795" b="10160"/>
            <wp:docPr id="10" name="图片 8" descr="C:\Users\ADMIN\Documents\WeChat Files\wxid_fnm5a4e88b4e22\FileStorage\Temp\f7298b1097187f84f37504ab372a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C:\Users\ADMIN\Documents\WeChat Files\wxid_fnm5a4e88b4e22\FileStorage\Temp\f7298b1097187f84f37504ab372a1451.png"/>
                    <pic:cNvPicPr>
                      <a:picLocks noChangeAspect="1" noChangeArrowheads="1"/>
                    </pic:cNvPicPr>
                  </pic:nvPicPr>
                  <pic:blipFill>
                    <a:blip r:embed="rId14"/>
                    <a:srcRect/>
                    <a:stretch>
                      <a:fillRect/>
                    </a:stretch>
                  </pic:blipFill>
                  <pic:spPr>
                    <a:xfrm>
                      <a:off x="0" y="0"/>
                      <a:ext cx="3631565" cy="2032000"/>
                    </a:xfrm>
                    <a:prstGeom prst="rect">
                      <a:avLst/>
                    </a:prstGeom>
                    <a:noFill/>
                    <a:ln w="9525">
                      <a:noFill/>
                      <a:miter lim="800000"/>
                      <a:headEnd/>
                      <a:tailEnd/>
                    </a:ln>
                  </pic:spPr>
                </pic:pic>
              </a:graphicData>
            </a:graphic>
          </wp:inline>
        </w:drawing>
      </w:r>
    </w:p>
    <w:p>
      <w:pPr>
        <w:bidi w:val="0"/>
        <w:rPr>
          <w:rFonts w:hint="eastAsia" w:ascii="仿宋" w:hAnsi="仿宋" w:eastAsia="仿宋" w:cs="仿宋"/>
          <w:sz w:val="32"/>
          <w:szCs w:val="32"/>
        </w:rPr>
      </w:pP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（三）内销均价基本稳定。</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在各茶类中，绿茶均价160.99元/千克，红茶147.97元/千克，黑茶88.19元/千克，乌龙茶114.56元/千克，白茶123.67元/千克，黄茶126.40元/千克。黑茶均价在经历了2021年度的剧烈下调后，触底回升；而白茶均价则出现了轻微迟滞。</w:t>
      </w: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482340" cy="2038985"/>
            <wp:effectExtent l="0" t="0" r="7620" b="3175"/>
            <wp:docPr id="11" name="图片 9" descr="C:\Users\ADMIN\Documents\WeChat Files\wxid_fnm5a4e88b4e22\FileStorage\Temp\e815e35d82bc85a4ac0110facef250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C:\Users\ADMIN\Documents\WeChat Files\wxid_fnm5a4e88b4e22\FileStorage\Temp\e815e35d82bc85a4ac0110facef250ac.png"/>
                    <pic:cNvPicPr>
                      <a:picLocks noChangeAspect="1" noChangeArrowheads="1"/>
                    </pic:cNvPicPr>
                  </pic:nvPicPr>
                  <pic:blipFill>
                    <a:blip r:embed="rId15"/>
                    <a:srcRect/>
                    <a:stretch>
                      <a:fillRect/>
                    </a:stretch>
                  </pic:blipFill>
                  <pic:spPr>
                    <a:xfrm>
                      <a:off x="0" y="0"/>
                      <a:ext cx="3482340" cy="2038985"/>
                    </a:xfrm>
                    <a:prstGeom prst="rect">
                      <a:avLst/>
                    </a:prstGeom>
                    <a:noFill/>
                    <a:ln w="9525">
                      <a:noFill/>
                      <a:miter lim="800000"/>
                      <a:headEnd/>
                      <a:tailEnd/>
                    </a:ln>
                  </pic:spPr>
                </pic:pic>
              </a:graphicData>
            </a:graphic>
          </wp:inline>
        </w:drawing>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（四）进口茶叶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受2022年度全球茶产业形势的影响，中国进口茶叶明显减少。据中国海关数据，2022年，中国进口茶叶量4.14万t，同比减少11.67%；进口额1.47亿美元，同比减少20.87%；均价3.54美元/千克，同比减少4.93%。</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（五）运行趋势</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 消费端趋势</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（1）从消费品类方面看，传统原叶茶的消费保持稳定。绿茶、红茶、乌龙茶仍是消费者最喜爱的品类。白茶近年来实现了年均两位数的高速增长，年销量与内销额已分别突破8万t和100亿元，销量占比增幅最迅猛。</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从消费渠道看，茶叶线上交易已经成为线下消费市场的强有力补充。连锁专卖店、专业交易市场、茶馆、商超是传统消费通路。但在疫情三年中，线上交易成为了中国茶叶流通的最强有力补充。据中国茶叶流通协会估算，2022年中国茶叶线上交易总额已突破330亿元，近三年的年均复合增长率保持在10%以上。</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从消费人群看，年轻态消费群体已逐渐成为市场主力。随着年龄、消费习惯、社会环境的变化，80、90甚至00后对茶的接受度持续走高。在接纳茶叶的同时，年轻一代通过加入个性化、多样化需求，也在改变着茶产品与茶消费，形成完美“和解”。年轻一代的茶文化与茶消费渐成主流。</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2. 供给侧趋势</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产品整体供给方面。为满足消费市场对中国茶叶产品多元化、高质量的需求，解决好茶叶供需失衡、质量效益不高等问题，行业龙头企业各产区政府或在近年来注重补齐基础短板，构建符合自身发展实际的自主可控、安全高效的产业链供应链，并向茶旅游、新茶饮等新消费供给渠道延展，取得了较好效果。</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传统茶供给方面。随着新技术、新能源不断应用于加工装备上，茶叶加工向绿色、节能、安全、清洁方向发展，连续化、标准化加工生产线正向初步数字化作业迈进。目前，多个茶类标准化加工生产线已得到广泛应用，使品味品质和卫生品质均得到提升，也保障了新风味、新包装的持续研发。</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（3）新消费供给方面。以喜茶、奈雪的茶、蜜雪冰城、茶颜悦色等为代表的新式茶饮融入大众生活，健康、时尚、社交的属性让新式茶饮成为市场的宠儿。</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4）茶文化供给方面。2022年，茶文化热点事件不断，受到各界普遍关注。与此同时，随着后疫情时代的消费需求，茶旅融合的步伐逐渐加快。各地立足生态茶园基础，大力推动茶文化产业的高品质、多样化升级，深挖当地传统茶文化、非遗文化、红色文化，打造茶旅精品，促进转型发展，以茶促旅、以旅兴茶，茶旅交融、康养结合，延长产业链，提高茶产品附加值，从而助力茶农增收。</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三、外销市场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2022年，受汇率波动及疫情反复的影响，中国茶叶出口呈现出“量增价跌总额减”的态势。据中国海关统计，2022年1-12月，中国茶叶出口总量37.52万吨，同比增长1.6%，再创历史新高；出口额20.82亿美元，同比减少9.42%；均价5.55美元/千克，同比减少10.77%。</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整体来看，绿茶仍是我国茶叶出口优势品类，出口量额均占较大比重，分别为83.65%与66.93%。在出口量方面，除普洱茶持续下降（降幅11.94%）外，其余品类茶叶出口量均有不同程度增长；其中，增幅最高的是红茶，达到了12.33%。在出口额方面，所有品类均有下降；其中，黑茶与普洱茶降幅最为明显，分别为43.96%与42.54%。出口均价方面，普洱茶单价最高，为15.9美元/千克；但各茶类均价全部下调；其中，黑茶降幅最大，达44.99%。</w:t>
      </w: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4429760" cy="2223135"/>
            <wp:effectExtent l="0" t="0" r="5080" b="1905"/>
            <wp:docPr id="12" name="图片 10" descr="C:\Users\ADMIN\Documents\WeChat Files\wxid_fnm5a4e88b4e22\FileStorage\Temp\a5dbdc92519c315f8464a63c2157df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C:\Users\ADMIN\Documents\WeChat Files\wxid_fnm5a4e88b4e22\FileStorage\Temp\a5dbdc92519c315f8464a63c2157dfcd.png"/>
                    <pic:cNvPicPr>
                      <a:picLocks noChangeAspect="1" noChangeArrowheads="1"/>
                    </pic:cNvPicPr>
                  </pic:nvPicPr>
                  <pic:blipFill>
                    <a:blip r:embed="rId16"/>
                    <a:srcRect/>
                    <a:stretch>
                      <a:fillRect/>
                    </a:stretch>
                  </pic:blipFill>
                  <pic:spPr>
                    <a:xfrm>
                      <a:off x="0" y="0"/>
                      <a:ext cx="4429760" cy="2223135"/>
                    </a:xfrm>
                    <a:prstGeom prst="rect">
                      <a:avLst/>
                    </a:prstGeom>
                    <a:noFill/>
                    <a:ln w="9525">
                      <a:noFill/>
                      <a:miter lim="800000"/>
                      <a:headEnd/>
                      <a:tailEnd/>
                    </a:ln>
                  </pic:spPr>
                </pic:pic>
              </a:graphicData>
            </a:graphic>
          </wp:inline>
        </w:drawing>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总体看来，量增额减的主要原因：一是海运费用大幅下降；二是附加值低的大包装原料茶出口量上升，小包装茶减少；三是向欠发达国家及地区出口的茶叶量增加，拉低了平均单价；四是东南亚和中国香港地区出口的高价茶大幅下降。</w:t>
      </w:r>
    </w:p>
    <w:p>
      <w:pPr>
        <w:bidi w:val="0"/>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四、相关建议</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持续推动茶产业绿色转型。在有效控制茶园面积规模性扩张的同时，应抢抓“双碳”机遇，在技术体系集成创新与示范推广方面下功夫。在精制茶加工业领域，要实施全面节约战略，发展绿色低碳产业，倡导绿色消费，抵制过度包装，促进茶叶消费提质增量。在技术拼配方面，应重点关注进口原料茶技术指标。</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（二）以数字经济促进产业发展。应积极拓展融合创新的数字经济新渠道、新模式、新业态，支持茶企数字化转型、打造数智化工厂，并依托数字化手段提升政府、行业组织对</w:t>
      </w:r>
      <w:r>
        <w:rPr>
          <w:rFonts w:hint="eastAsia" w:ascii="仿宋" w:hAnsi="仿宋" w:eastAsia="仿宋" w:cs="仿宋"/>
          <w:w w:val="98"/>
          <w:sz w:val="32"/>
          <w:szCs w:val="32"/>
        </w:rPr>
        <w:t>茶产业的领导力，高效推进茶业数字经济与实体经济融合发展。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以文化服务促进消费恢复。在供给侧，要把握好传统与创新、品饮与健康、标准化与个性化、公共品牌与企业品牌的关系。在需求侧，要做好消费推广活动，提振全民消费信心，要注重培育新型消费升级，推广绿色品质消费。</w:t>
      </w:r>
      <w:r>
        <w:rPr>
          <w:rFonts w:hint="eastAsia" w:ascii="仿宋" w:hAnsi="仿宋" w:eastAsia="仿宋" w:cs="仿宋"/>
          <w:w w:val="98"/>
          <w:sz w:val="32"/>
          <w:szCs w:val="32"/>
        </w:rPr>
        <w:t>抓住人口红利转化为人才红利的窗口期，推进消费的提档升级。</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四）提升茶产业全球配置能力。筑牢优质茶原料基础，创新升级加工技术，对标国际标准及相关技术要求，严把商品质量关；发挥中国茶的品类优势，打造个性化定制新需求，做好茶产品市场资源的全球配置；坚持实施“请进来，走出去”战略，参与或主办国际高端茶事活动；探索联手在海外开设“茶驿站”等具有中国特色的茶体验店和连锁店；通过大数据、互联网、区块链等数字科技手段助推茶叶国际贸易发展。</w:t>
      </w:r>
    </w:p>
    <w:p>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rPr>
        <w:t>*文章有删减，全文刊发于3月《茶世界》</w:t>
      </w:r>
    </w:p>
    <w:p>
      <w:pPr>
        <w:spacing w:line="500" w:lineRule="exact"/>
        <w:jc w:val="left"/>
        <w:rPr>
          <w:rFonts w:ascii="仿宋" w:hAnsi="仿宋" w:eastAsia="仿宋" w:cs="仿宋_GB2312"/>
          <w:b/>
          <w:bCs/>
          <w:sz w:val="32"/>
          <w:szCs w:val="32"/>
        </w:rPr>
      </w:pPr>
    </w:p>
    <w:p>
      <w:pPr>
        <w:spacing w:line="500" w:lineRule="exact"/>
        <w:jc w:val="left"/>
        <w:rPr>
          <w:rFonts w:ascii="仿宋" w:hAnsi="仿宋" w:eastAsia="仿宋" w:cs="仿宋_GB2312"/>
          <w:b/>
          <w:bCs/>
          <w:sz w:val="32"/>
          <w:szCs w:val="32"/>
        </w:rPr>
      </w:pPr>
    </w:p>
    <w:p>
      <w:pPr>
        <w:pStyle w:val="18"/>
        <w:ind w:left="420" w:firstLine="0" w:firstLineChars="0"/>
        <w:jc w:val="center"/>
        <w:rPr>
          <w:rFonts w:ascii="仿宋" w:hAnsi="仿宋" w:eastAsia="仿宋"/>
          <w:sz w:val="36"/>
          <w:szCs w:val="36"/>
        </w:rPr>
      </w:pPr>
      <w:r>
        <w:rPr>
          <w:rFonts w:hint="eastAsia" w:ascii="仿宋" w:hAnsi="仿宋" w:eastAsia="仿宋"/>
          <w:sz w:val="36"/>
          <w:szCs w:val="36"/>
        </w:rPr>
        <w:t>中国茶叶流通协会、中国消费者协会</w:t>
      </w:r>
    </w:p>
    <w:p>
      <w:pPr>
        <w:jc w:val="center"/>
        <w:rPr>
          <w:rFonts w:ascii="仿宋" w:hAnsi="仿宋" w:eastAsia="仿宋"/>
          <w:b/>
          <w:bCs/>
          <w:sz w:val="44"/>
          <w:szCs w:val="44"/>
        </w:rPr>
      </w:pPr>
      <w:r>
        <w:rPr>
          <w:rFonts w:hint="eastAsia" w:ascii="仿宋" w:hAnsi="仿宋" w:eastAsia="仿宋"/>
          <w:b/>
          <w:bCs/>
          <w:sz w:val="44"/>
          <w:szCs w:val="44"/>
        </w:rPr>
        <w:t>倡导茶叶适度包装，推动绿色文明消费</w:t>
      </w:r>
    </w:p>
    <w:p>
      <w:pPr>
        <w:jc w:val="center"/>
        <w:rPr>
          <w:rFonts w:ascii="仿宋" w:hAnsi="仿宋" w:eastAsia="仿宋"/>
          <w:b/>
          <w:bCs/>
          <w:sz w:val="44"/>
          <w:szCs w:val="44"/>
        </w:rPr>
      </w:pPr>
      <w:r>
        <w:rPr>
          <w:rFonts w:hint="eastAsia" w:ascii="仿宋" w:hAnsi="仿宋" w:eastAsia="仿宋"/>
          <w:b/>
          <w:bCs/>
          <w:sz w:val="44"/>
          <w:szCs w:val="44"/>
        </w:rPr>
        <w:t>倡议书</w:t>
      </w:r>
    </w:p>
    <w:p>
      <w:pPr>
        <w:jc w:val="left"/>
        <w:rPr>
          <w:rFonts w:ascii="仿宋" w:hAnsi="仿宋" w:eastAsia="仿宋"/>
          <w:sz w:val="32"/>
          <w:szCs w:val="32"/>
        </w:rPr>
      </w:pPr>
    </w:p>
    <w:p>
      <w:pPr>
        <w:ind w:firstLine="640" w:firstLineChars="200"/>
        <w:jc w:val="left"/>
        <w:rPr>
          <w:rFonts w:ascii="仿宋" w:hAnsi="仿宋" w:eastAsia="仿宋"/>
          <w:sz w:val="32"/>
          <w:szCs w:val="32"/>
        </w:rPr>
      </w:pPr>
      <w:r>
        <w:rPr>
          <w:rFonts w:hint="eastAsia" w:ascii="仿宋" w:hAnsi="仿宋" w:eastAsia="仿宋"/>
          <w:sz w:val="32"/>
          <w:szCs w:val="32"/>
        </w:rPr>
        <w:t>“茶为国饮”。中国是茶叶的故乡，有着深厚的饮茶文化，茶叶及茶叶文化已成为中国在国际上的一张亮丽名片。近年来，茶叶产业得到了长足发展，更多品类、更多品牌的茶叶进入了消费市场，深深融入中国人的生活，提升了中国消费者的生活品质，但茶叶产品在包装方面也出现了一些过度奢华、铺张浪费的现象，损害了消费者的权益，影响了茶叶产业的形象，不利于茶叶产业的健康发展。</w:t>
      </w:r>
    </w:p>
    <w:p>
      <w:pPr>
        <w:ind w:firstLine="640" w:firstLineChars="200"/>
        <w:jc w:val="left"/>
        <w:rPr>
          <w:rFonts w:ascii="仿宋" w:hAnsi="仿宋" w:eastAsia="仿宋"/>
          <w:sz w:val="32"/>
          <w:szCs w:val="32"/>
        </w:rPr>
      </w:pPr>
      <w:r>
        <w:rPr>
          <w:rFonts w:hint="eastAsia" w:ascii="仿宋" w:hAnsi="仿宋" w:eastAsia="仿宋"/>
          <w:sz w:val="32"/>
          <w:szCs w:val="32"/>
        </w:rPr>
        <w:t>党的二十大报告强调，“倡导绿色消费，推动形成绿色低碳的生产方式和生活方式”。2023年9月1日，《限制商品过度包装要求 食品和化妆品》将全面实施。在消费者权益方面，《消费者权益保护法》也规定，“国家倡导文明、健康、节约资源和保护环境的消费方式，反对浪费”。“厉行节约经营者有义务，反对浪费消费者有责任”已经成为包括经营者和消费者在内的社会各界的共识。中国消费者协会近期开展的消费者感知调查表明，消费者对茶叶过度包装的问题反映较为集中，希望茶叶产业在杜绝过度包装、推进绿色文明消费方面做出表率。</w:t>
      </w:r>
    </w:p>
    <w:p>
      <w:pPr>
        <w:ind w:firstLine="640" w:firstLineChars="200"/>
        <w:jc w:val="left"/>
        <w:rPr>
          <w:rFonts w:ascii="仿宋" w:hAnsi="仿宋" w:eastAsia="仿宋"/>
          <w:sz w:val="32"/>
          <w:szCs w:val="32"/>
        </w:rPr>
      </w:pPr>
      <w:r>
        <w:rPr>
          <w:rFonts w:hint="eastAsia" w:ascii="仿宋" w:hAnsi="仿宋" w:eastAsia="仿宋"/>
          <w:sz w:val="32"/>
          <w:szCs w:val="32"/>
        </w:rPr>
        <w:t>中国茶叶流通协会和中国消费者协会，以反对茶叶过度包装为出发点，本着规范茶叶产品依法生产与推动茶叶产业发展满足消费者需要并重的原则，联合向广大经营者与消费者发出“倡导茶叶适度包装，推动绿色文明消费”的倡议。</w:t>
      </w:r>
    </w:p>
    <w:p>
      <w:pPr>
        <w:ind w:firstLine="640" w:firstLineChars="200"/>
        <w:jc w:val="left"/>
        <w:rPr>
          <w:rFonts w:ascii="仿宋" w:hAnsi="仿宋" w:eastAsia="仿宋"/>
          <w:sz w:val="32"/>
          <w:szCs w:val="32"/>
        </w:rPr>
      </w:pPr>
      <w:r>
        <w:rPr>
          <w:rFonts w:hint="eastAsia" w:ascii="仿宋" w:hAnsi="仿宋" w:eastAsia="仿宋"/>
          <w:sz w:val="32"/>
          <w:szCs w:val="32"/>
        </w:rPr>
        <w:t>一、严守国家规定，坚决依法经营</w:t>
      </w:r>
    </w:p>
    <w:p>
      <w:pPr>
        <w:ind w:firstLine="640" w:firstLineChars="200"/>
        <w:jc w:val="left"/>
        <w:rPr>
          <w:rFonts w:ascii="仿宋" w:hAnsi="仿宋" w:eastAsia="仿宋"/>
          <w:sz w:val="32"/>
          <w:szCs w:val="32"/>
        </w:rPr>
      </w:pPr>
      <w:r>
        <w:rPr>
          <w:rFonts w:hint="eastAsia" w:ascii="仿宋" w:hAnsi="仿宋" w:eastAsia="仿宋"/>
          <w:sz w:val="32"/>
          <w:szCs w:val="32"/>
        </w:rPr>
        <w:t>茶叶经营者应当遵守《固体废物污染环境防治法》《循环经济促进法》《清洁生产促进法》《反不正当竞争法》《广告法》《限制商品过度包装要求 食品和化妆品》等法律和国家标准的规定，依法依标生产。认真开展自查、自检工作，尽早贯标、用标、达标，确保标准实施时整改到位，推动茶产品回归商品本身的属性。对于带有附件、配件等的商品，本着必要原则依法进行合理组合，不打“擦边球”，不存侥幸心理。</w:t>
      </w:r>
    </w:p>
    <w:p>
      <w:pPr>
        <w:ind w:firstLine="640" w:firstLineChars="200"/>
        <w:jc w:val="left"/>
        <w:rPr>
          <w:rFonts w:ascii="仿宋" w:hAnsi="仿宋" w:eastAsia="仿宋"/>
          <w:sz w:val="32"/>
          <w:szCs w:val="32"/>
        </w:rPr>
      </w:pPr>
      <w:r>
        <w:rPr>
          <w:rFonts w:hint="eastAsia" w:ascii="仿宋" w:hAnsi="仿宋" w:eastAsia="仿宋"/>
          <w:sz w:val="32"/>
          <w:szCs w:val="32"/>
        </w:rPr>
        <w:t>二、公平公正竞争，尊重消费权益</w:t>
      </w:r>
    </w:p>
    <w:p>
      <w:pPr>
        <w:ind w:firstLine="640" w:firstLineChars="200"/>
        <w:jc w:val="left"/>
        <w:rPr>
          <w:rFonts w:ascii="仿宋" w:hAnsi="仿宋" w:eastAsia="仿宋"/>
          <w:sz w:val="32"/>
          <w:szCs w:val="32"/>
        </w:rPr>
      </w:pPr>
      <w:r>
        <w:rPr>
          <w:rFonts w:hint="eastAsia" w:ascii="仿宋" w:hAnsi="仿宋" w:eastAsia="仿宋"/>
          <w:sz w:val="32"/>
          <w:szCs w:val="32"/>
        </w:rPr>
        <w:t>尊重《消费者权益保护法》所赋予消费者的各项权益。通过规范商品包装、科学定价、合理营销等方式，为消费者提供物美价实的产品。按照明码实价的原则对附件和配件分别标注，让消费者自主选择。自觉抵制以商品包装为噱头诱导或误导消费者做出购买行为。尊重消费者的知情权、自主选择权和公平交易权等权利。不利用过度包装进行不正当竞争，不损害其他经营者的合法权益。</w:t>
      </w:r>
    </w:p>
    <w:p>
      <w:pPr>
        <w:pStyle w:val="18"/>
        <w:numPr>
          <w:ilvl w:val="0"/>
          <w:numId w:val="1"/>
        </w:numPr>
        <w:ind w:firstLineChars="0"/>
        <w:jc w:val="left"/>
        <w:rPr>
          <w:rFonts w:ascii="仿宋" w:hAnsi="仿宋" w:eastAsia="仿宋"/>
          <w:sz w:val="32"/>
          <w:szCs w:val="32"/>
        </w:rPr>
      </w:pPr>
      <w:r>
        <w:rPr>
          <w:rFonts w:hint="eastAsia" w:ascii="仿宋" w:hAnsi="仿宋" w:eastAsia="仿宋"/>
          <w:sz w:val="32"/>
          <w:szCs w:val="32"/>
        </w:rPr>
        <w:t>弘扬节俭风尚，推进绿色消费</w:t>
      </w:r>
    </w:p>
    <w:p>
      <w:pPr>
        <w:ind w:firstLine="640" w:firstLineChars="200"/>
        <w:jc w:val="left"/>
        <w:rPr>
          <w:rFonts w:ascii="仿宋" w:hAnsi="仿宋" w:eastAsia="仿宋"/>
          <w:sz w:val="32"/>
          <w:szCs w:val="32"/>
        </w:rPr>
      </w:pPr>
      <w:r>
        <w:rPr>
          <w:rFonts w:hint="eastAsia" w:ascii="仿宋" w:hAnsi="仿宋" w:eastAsia="仿宋"/>
          <w:sz w:val="32"/>
          <w:szCs w:val="32"/>
        </w:rPr>
        <w:t>茶叶经营者应牢固树立“安全实用、节约资源、绿色简约、消费友好”等理念，弘扬节俭风尚。积极探索建立包装循环利用机制，坚持源头治理和末端治理相结合的原则，提倡简约而不简单的商品包装新观念。持续提升产品创新研发能力和生产工艺水平，为消费者提供更多品类、更多规格的健康、营养茶产品。在茶叶包装方面，根据不同茶叶品类、品牌、品种、品质的要求，做到包装材料适当、结构优化、用料适度、无害加工、绿色生产。倡导茶叶经营者将茶叶原料生产、加工包装等全生产链条的能效、水效、环境绩效、碳排放等信息进行公示，供消费者选择和社会监督。</w:t>
      </w:r>
    </w:p>
    <w:p>
      <w:pPr>
        <w:ind w:firstLine="640" w:firstLineChars="200"/>
        <w:jc w:val="left"/>
        <w:rPr>
          <w:rFonts w:ascii="仿宋" w:hAnsi="仿宋" w:eastAsia="仿宋"/>
          <w:sz w:val="32"/>
          <w:szCs w:val="32"/>
        </w:rPr>
      </w:pPr>
      <w:r>
        <w:rPr>
          <w:rFonts w:hint="eastAsia" w:ascii="仿宋" w:hAnsi="仿宋" w:eastAsia="仿宋"/>
          <w:sz w:val="32"/>
          <w:szCs w:val="32"/>
        </w:rPr>
        <w:t>四、行业自律自治，共享科技成果</w:t>
      </w:r>
    </w:p>
    <w:p>
      <w:pPr>
        <w:ind w:firstLine="640" w:firstLineChars="200"/>
        <w:jc w:val="left"/>
        <w:rPr>
          <w:rFonts w:ascii="仿宋" w:hAnsi="仿宋" w:eastAsia="仿宋"/>
          <w:sz w:val="32"/>
          <w:szCs w:val="32"/>
        </w:rPr>
      </w:pPr>
      <w:r>
        <w:rPr>
          <w:rFonts w:hint="eastAsia" w:ascii="仿宋" w:hAnsi="仿宋" w:eastAsia="仿宋"/>
          <w:sz w:val="32"/>
          <w:szCs w:val="32"/>
        </w:rPr>
        <w:t>茶叶经营者要充分认识反对浪费、特别是反对过度包装等具体工作的重要性和紧迫性，把反对浪费特别是反对过度包装等作为合作选品的重要标准。茶叶行业应在统一产品标准、促进通用配件等方面开展合作，取得共识，共同减少因为产品规格、标准不统一造成的消费者重复购买等浪费现象。积极研发使用有利于资源节约的包装新材料，积极推广符合节能环保要求的新技术、新设计、新工艺，积极采用可回收、易处理、易降解、可再利用的包装。鼓励茶叶经营者对外开放有利于生产绿色低碳产品的标准、专利、工艺配方等，供其他经营者使用，以增强社会效益。</w:t>
      </w:r>
    </w:p>
    <w:p>
      <w:pPr>
        <w:ind w:firstLine="640" w:firstLineChars="200"/>
        <w:jc w:val="left"/>
        <w:rPr>
          <w:rFonts w:ascii="仿宋" w:hAnsi="仿宋" w:eastAsia="仿宋"/>
          <w:sz w:val="32"/>
          <w:szCs w:val="32"/>
        </w:rPr>
      </w:pPr>
      <w:r>
        <w:rPr>
          <w:rFonts w:hint="eastAsia" w:ascii="仿宋" w:hAnsi="仿宋" w:eastAsia="仿宋"/>
          <w:sz w:val="32"/>
          <w:szCs w:val="32"/>
        </w:rPr>
        <w:t>五、加强科学引导，提倡理性消费</w:t>
      </w:r>
    </w:p>
    <w:p>
      <w:pPr>
        <w:ind w:firstLine="640" w:firstLineChars="200"/>
        <w:jc w:val="left"/>
        <w:rPr>
          <w:rFonts w:ascii="仿宋" w:hAnsi="仿宋" w:eastAsia="仿宋"/>
          <w:sz w:val="32"/>
          <w:szCs w:val="32"/>
        </w:rPr>
      </w:pPr>
      <w:r>
        <w:rPr>
          <w:rFonts w:hint="eastAsia" w:ascii="仿宋" w:hAnsi="仿宋" w:eastAsia="仿宋"/>
          <w:sz w:val="32"/>
          <w:szCs w:val="32"/>
        </w:rPr>
        <w:t>倡导茶叶经营者对产品包装进行人性化设计，提升新型包装和简约包装比例，降低包装体积重量，节约包装成本，做抵制茶叶过度包装的“守法者”“弘扬者”“创新者”和“分享者”。倡导消费者树立科学、理性的消费观念，尽量购买和选用资源节约型产品，做反对茶叶过度包装的“先行者”“践行者”“宣传者”和“监督者”。呼吁消费者走亲访友时，自觉选择简单适度的包装产品，拒绝为过度包装买单；购物时尽量自带购物袋，减少包装物的消耗及污染。同时，对消费中遇到违反茶叶过度包装国家标准的浪费行为，主动投诉举报，共同促进节约资源、保护环境的生活方式和消费模式的形成。</w:t>
      </w:r>
    </w:p>
    <w:p>
      <w:pPr>
        <w:ind w:firstLine="2560" w:firstLineChars="800"/>
        <w:jc w:val="left"/>
        <w:rPr>
          <w:rFonts w:ascii="仿宋" w:hAnsi="仿宋" w:eastAsia="仿宋"/>
          <w:sz w:val="32"/>
          <w:szCs w:val="32"/>
        </w:rPr>
      </w:pPr>
      <w:r>
        <w:rPr>
          <w:rFonts w:hint="eastAsia" w:ascii="仿宋" w:hAnsi="仿宋" w:eastAsia="仿宋"/>
          <w:sz w:val="32"/>
          <w:szCs w:val="32"/>
        </w:rPr>
        <w:t>中国茶叶流通协会、中国消费者协会</w:t>
      </w:r>
    </w:p>
    <w:p>
      <w:pPr>
        <w:ind w:firstLine="3680" w:firstLineChars="1150"/>
        <w:jc w:val="left"/>
        <w:rPr>
          <w:rFonts w:ascii="仿宋" w:hAnsi="仿宋" w:eastAsia="仿宋"/>
          <w:sz w:val="32"/>
          <w:szCs w:val="32"/>
        </w:rPr>
      </w:pPr>
      <w:r>
        <w:rPr>
          <w:rFonts w:hint="eastAsia" w:ascii="仿宋" w:hAnsi="仿宋" w:eastAsia="仿宋"/>
          <w:sz w:val="32"/>
          <w:szCs w:val="32"/>
        </w:rPr>
        <w:t>2023年4月3日</w:t>
      </w:r>
    </w:p>
    <w:p>
      <w:pPr>
        <w:jc w:val="center"/>
        <w:rPr>
          <w:rFonts w:ascii="仿宋" w:hAnsi="仿宋" w:eastAsia="仿宋" w:cs="仿宋"/>
          <w:b/>
          <w:bCs/>
          <w:smallCaps/>
          <w:kern w:val="0"/>
          <w:sz w:val="44"/>
          <w:szCs w:val="44"/>
        </w:rPr>
      </w:pPr>
    </w:p>
    <w:p>
      <w:pPr>
        <w:jc w:val="center"/>
        <w:rPr>
          <w:rFonts w:ascii="仿宋" w:hAnsi="仿宋" w:eastAsia="仿宋" w:cs="仿宋"/>
          <w:b/>
          <w:bCs/>
          <w:smallCaps/>
          <w:sz w:val="44"/>
          <w:szCs w:val="44"/>
        </w:rPr>
      </w:pPr>
      <w:r>
        <w:rPr>
          <w:rFonts w:ascii="仿宋" w:hAnsi="仿宋" w:eastAsia="仿宋" w:cs="仿宋"/>
          <w:b/>
          <w:bCs/>
          <w:smallCaps/>
          <w:kern w:val="0"/>
          <w:sz w:val="44"/>
          <w:szCs w:val="44"/>
        </w:rPr>
        <w:t>第十八届中国茶业经济年会在咸阳举行</w:t>
      </w:r>
    </w:p>
    <w:p>
      <w:pPr>
        <w:jc w:val="center"/>
        <w:rPr>
          <w:rFonts w:ascii="仿宋" w:hAnsi="仿宋" w:eastAsia="仿宋" w:cs="仿宋"/>
          <w:b/>
          <w:bCs/>
          <w:smallCaps/>
          <w:sz w:val="32"/>
          <w:szCs w:val="32"/>
        </w:rPr>
      </w:pPr>
      <w:r>
        <w:rPr>
          <w:rFonts w:hint="eastAsia" w:ascii="仿宋" w:hAnsi="仿宋" w:eastAsia="仿宋" w:cs="仿宋"/>
          <w:b/>
          <w:bCs/>
          <w:smallCaps/>
          <w:kern w:val="0"/>
          <w:sz w:val="32"/>
          <w:szCs w:val="32"/>
        </w:rPr>
        <w:t>一一</w:t>
      </w:r>
      <w:r>
        <w:rPr>
          <w:rFonts w:ascii="仿宋" w:hAnsi="仿宋" w:eastAsia="仿宋" w:cs="仿宋"/>
          <w:b/>
          <w:bCs/>
          <w:smallCaps/>
          <w:kern w:val="0"/>
          <w:sz w:val="32"/>
          <w:szCs w:val="32"/>
        </w:rPr>
        <w:t>同</w:t>
      </w:r>
      <w:r>
        <w:rPr>
          <w:rFonts w:hint="eastAsia" w:ascii="仿宋" w:hAnsi="仿宋" w:eastAsia="仿宋" w:cs="仿宋"/>
          <w:b/>
          <w:bCs/>
          <w:smallCaps/>
          <w:kern w:val="0"/>
          <w:sz w:val="32"/>
          <w:szCs w:val="32"/>
        </w:rPr>
        <w:t>期召开中</w:t>
      </w:r>
      <w:r>
        <w:rPr>
          <w:rFonts w:ascii="仿宋" w:hAnsi="仿宋" w:eastAsia="仿宋" w:cs="仿宋"/>
          <w:b/>
          <w:bCs/>
          <w:smallCaps/>
          <w:kern w:val="0"/>
          <w:sz w:val="32"/>
          <w:szCs w:val="32"/>
        </w:rPr>
        <w:t>国</w:t>
      </w:r>
      <w:r>
        <w:rPr>
          <w:rFonts w:hint="eastAsia" w:ascii="仿宋" w:hAnsi="仿宋" w:eastAsia="仿宋" w:cs="仿宋"/>
          <w:b/>
          <w:bCs/>
          <w:smallCaps/>
          <w:kern w:val="0"/>
          <w:sz w:val="32"/>
          <w:szCs w:val="32"/>
        </w:rPr>
        <w:t>茶叶流通协会七届二次理事会</w:t>
      </w:r>
    </w:p>
    <w:p>
      <w:pPr>
        <w:ind w:firstLine="640" w:firstLineChars="200"/>
        <w:jc w:val="left"/>
        <w:rPr>
          <w:rFonts w:ascii="仿宋" w:hAnsi="仿宋" w:eastAsia="仿宋" w:cs="仿宋"/>
          <w:smallCaps/>
          <w:sz w:val="32"/>
          <w:szCs w:val="32"/>
        </w:rPr>
      </w:pPr>
    </w:p>
    <w:p>
      <w:pPr>
        <w:ind w:firstLine="640" w:firstLineChars="200"/>
        <w:jc w:val="left"/>
        <w:rPr>
          <w:rFonts w:ascii="仿宋" w:hAnsi="仿宋" w:eastAsia="仿宋" w:cs="仿宋"/>
          <w:smallCaps/>
          <w:sz w:val="32"/>
          <w:szCs w:val="32"/>
        </w:rPr>
      </w:pPr>
      <w:r>
        <w:rPr>
          <w:rFonts w:ascii="仿宋" w:hAnsi="仿宋" w:eastAsia="仿宋" w:cs="仿宋"/>
          <w:smallCaps/>
          <w:sz w:val="32"/>
          <w:szCs w:val="32"/>
        </w:rPr>
        <w:t>2月28日上午，第十八届中国茶业经济年会在陕西省咸阳市举行</w:t>
      </w:r>
      <w:r>
        <w:rPr>
          <w:rFonts w:hint="eastAsia" w:ascii="仿宋" w:hAnsi="仿宋" w:eastAsia="仿宋" w:cs="仿宋"/>
          <w:smallCaps/>
          <w:sz w:val="32"/>
          <w:szCs w:val="32"/>
        </w:rPr>
        <w:t>开幕式</w:t>
      </w:r>
      <w:r>
        <w:rPr>
          <w:rFonts w:ascii="仿宋" w:hAnsi="仿宋" w:eastAsia="仿宋" w:cs="仿宋"/>
          <w:smallCaps/>
          <w:sz w:val="32"/>
          <w:szCs w:val="32"/>
        </w:rPr>
        <w:t>。</w:t>
      </w:r>
      <w:r>
        <w:rPr>
          <w:rFonts w:hint="eastAsia" w:ascii="仿宋" w:hAnsi="仿宋" w:eastAsia="仿宋" w:cs="仿宋"/>
          <w:smallCaps/>
          <w:sz w:val="32"/>
          <w:szCs w:val="32"/>
        </w:rPr>
        <w:t>陕西省人民政府副省长钟洪江宣读《中共陕西省委、陕西省人民政府贺信》，咸阳市委书记夏晓中、中华全国供销总社监事会副主任宗义先后致辞。十二届全国人大常委会副委员长、中国民主同盟中央委员会原主席张宝文宣布开幕。</w:t>
      </w:r>
      <w:r>
        <w:rPr>
          <w:rFonts w:ascii="仿宋" w:hAnsi="仿宋" w:eastAsia="仿宋" w:cs="仿宋"/>
          <w:smallCaps/>
          <w:kern w:val="0"/>
          <w:sz w:val="32"/>
          <w:szCs w:val="32"/>
        </w:rPr>
        <w:t>中国茶叶流通协会向社会发布“中国茶叶流通协会2022年度茶业重点县域”及“中国茶叶流通协会2022年度茶业龙头企业”调查结果。中国茶叶流通协会会长王庆为第十九届中国茶业经济年会举办地湖北咸宁授会旗。浙江省茶叶产业协会副会长俞学文、李晓军、戴青朋、刁学刚、卢江梅、马亚平、陈霞、沈云鹤以及全国二十余个省（自治区、直辖市）的八十余个地级市及重点产茶县，数百家大中型龙头茶企，各省茶叶行业社团，中茶协荣誉会长、副会长、监事长、副监事长及骨干会员单位代表，七十余家业内外媒体共1500余人参加年会。</w:t>
      </w:r>
    </w:p>
    <w:p>
      <w:pPr>
        <w:ind w:firstLine="640" w:firstLineChars="200"/>
        <w:jc w:val="left"/>
        <w:rPr>
          <w:rFonts w:ascii="仿宋" w:hAnsi="仿宋" w:eastAsia="仿宋" w:cs="仿宋"/>
          <w:smallCaps/>
          <w:sz w:val="32"/>
          <w:szCs w:val="32"/>
        </w:rPr>
      </w:pPr>
      <w:r>
        <w:rPr>
          <w:rFonts w:ascii="仿宋" w:hAnsi="仿宋" w:eastAsia="仿宋" w:cs="仿宋"/>
          <w:smallCaps/>
          <w:sz w:val="32"/>
          <w:szCs w:val="32"/>
        </w:rPr>
        <w:t>作为2023年度中国茶界首场大规模茶事活动，第十八届中国茶业经济年会以“品牌引领·国茶振兴·茯茶之都·幸福咸阳”为主题，围绕行业最新趋势，紧盯产业最新成果，聚焦市场流通建设，举行品牌盛典、产业与科技平行交流会、经贸洽谈会等系列活动，为企业搭建展示产品促成合作的广阔舞台，聚焦茶产业、茶文化、茶科技统筹发展与助力乡村振兴，全面推动茶产业高质量</w:t>
      </w:r>
      <w:r>
        <w:rPr>
          <w:rFonts w:hint="eastAsia" w:ascii="仿宋" w:hAnsi="仿宋" w:eastAsia="仿宋" w:cs="仿宋"/>
          <w:smallCaps/>
          <w:sz w:val="32"/>
          <w:szCs w:val="32"/>
        </w:rPr>
        <w:t>发展</w:t>
      </w:r>
      <w:r>
        <w:rPr>
          <w:rFonts w:ascii="仿宋" w:hAnsi="仿宋" w:eastAsia="仿宋" w:cs="仿宋"/>
          <w:smallCaps/>
          <w:sz w:val="32"/>
          <w:szCs w:val="32"/>
        </w:rPr>
        <w:t>。</w:t>
      </w:r>
    </w:p>
    <w:p>
      <w:pPr>
        <w:ind w:firstLine="640" w:firstLineChars="200"/>
        <w:jc w:val="left"/>
        <w:rPr>
          <w:rFonts w:ascii="仿宋" w:hAnsi="仿宋" w:eastAsia="仿宋" w:cs="仿宋"/>
          <w:smallCaps/>
          <w:sz w:val="32"/>
          <w:szCs w:val="32"/>
        </w:rPr>
      </w:pPr>
      <w:r>
        <w:rPr>
          <w:rFonts w:ascii="仿宋" w:hAnsi="仿宋" w:eastAsia="仿宋" w:cs="仿宋"/>
          <w:smallCaps/>
          <w:sz w:val="32"/>
          <w:szCs w:val="32"/>
        </w:rPr>
        <w:t>2月27日晚，中国茶叶流通协会第七届二次理事会会议在陕西咸阳召开。会议首先进行申办年会的陈述，经</w:t>
      </w:r>
      <w:r>
        <w:rPr>
          <w:rFonts w:hint="eastAsia" w:ascii="仿宋" w:hAnsi="仿宋" w:eastAsia="仿宋" w:cs="仿宋"/>
          <w:smallCaps/>
          <w:sz w:val="32"/>
          <w:szCs w:val="32"/>
        </w:rPr>
        <w:t>与会</w:t>
      </w:r>
      <w:r>
        <w:rPr>
          <w:rFonts w:ascii="仿宋" w:hAnsi="仿宋" w:eastAsia="仿宋" w:cs="仿宋"/>
          <w:smallCaps/>
          <w:sz w:val="32"/>
          <w:szCs w:val="32"/>
        </w:rPr>
        <w:t>理事表决通过，</w:t>
      </w:r>
      <w:r>
        <w:rPr>
          <w:rFonts w:hint="eastAsia" w:ascii="仿宋" w:hAnsi="仿宋" w:eastAsia="仿宋" w:cs="仿宋"/>
          <w:smallCaps/>
          <w:sz w:val="32"/>
          <w:szCs w:val="32"/>
        </w:rPr>
        <w:t>浙江省绍</w:t>
      </w:r>
      <w:r>
        <w:rPr>
          <w:rFonts w:ascii="仿宋" w:hAnsi="仿宋" w:eastAsia="仿宋" w:cs="仿宋"/>
          <w:smallCaps/>
          <w:sz w:val="32"/>
          <w:szCs w:val="32"/>
        </w:rPr>
        <w:t>兴</w:t>
      </w:r>
      <w:r>
        <w:rPr>
          <w:rFonts w:hint="eastAsia" w:ascii="仿宋" w:hAnsi="仿宋" w:eastAsia="仿宋" w:cs="仿宋"/>
          <w:smallCaps/>
          <w:sz w:val="32"/>
          <w:szCs w:val="32"/>
        </w:rPr>
        <w:t>市</w:t>
      </w:r>
      <w:r>
        <w:rPr>
          <w:rFonts w:ascii="仿宋" w:hAnsi="仿宋" w:eastAsia="仿宋" w:cs="仿宋"/>
          <w:smallCaps/>
          <w:sz w:val="32"/>
          <w:szCs w:val="32"/>
        </w:rPr>
        <w:t>新</w:t>
      </w:r>
      <w:r>
        <w:rPr>
          <w:rFonts w:hint="eastAsia" w:ascii="仿宋" w:hAnsi="仿宋" w:eastAsia="仿宋" w:cs="仿宋"/>
          <w:smallCaps/>
          <w:sz w:val="32"/>
          <w:szCs w:val="32"/>
        </w:rPr>
        <w:t>昌县</w:t>
      </w:r>
      <w:r>
        <w:rPr>
          <w:rFonts w:ascii="仿宋" w:hAnsi="仿宋" w:eastAsia="仿宋" w:cs="仿宋"/>
          <w:smallCaps/>
          <w:sz w:val="32"/>
          <w:szCs w:val="32"/>
        </w:rPr>
        <w:t>将</w:t>
      </w:r>
      <w:r>
        <w:rPr>
          <w:rFonts w:hint="eastAsia" w:ascii="仿宋" w:hAnsi="仿宋" w:eastAsia="仿宋" w:cs="仿宋"/>
          <w:smallCaps/>
          <w:sz w:val="32"/>
          <w:szCs w:val="32"/>
        </w:rPr>
        <w:t>承办</w:t>
      </w:r>
      <w:r>
        <w:rPr>
          <w:rFonts w:ascii="仿宋" w:hAnsi="仿宋" w:eastAsia="仿宋" w:cs="仿宋"/>
          <w:smallCaps/>
          <w:sz w:val="32"/>
          <w:szCs w:val="32"/>
        </w:rPr>
        <w:t>第二十届中国茶业经济年会。会议审议并通过中国茶叶流通协会2023年工作要点，中国茶叶流通协会内设机构调整说明，中国茶叶流通协会2022年度修订制度及中国茶叶流通协会拟调整和增补常务理事、理事建议名单，新发展团体、个人会员名单，拟退会团体及个人会员名单</w:t>
      </w:r>
      <w:r>
        <w:rPr>
          <w:rFonts w:hint="eastAsia" w:ascii="仿宋" w:hAnsi="仿宋" w:eastAsia="仿宋" w:cs="仿宋"/>
          <w:smallCaps/>
          <w:sz w:val="32"/>
          <w:szCs w:val="32"/>
        </w:rPr>
        <w:t>等</w:t>
      </w:r>
      <w:r>
        <w:rPr>
          <w:rFonts w:ascii="仿宋" w:hAnsi="仿宋" w:eastAsia="仿宋" w:cs="仿宋"/>
          <w:smallCaps/>
          <w:sz w:val="32"/>
          <w:szCs w:val="32"/>
        </w:rPr>
        <w:t>。</w:t>
      </w:r>
    </w:p>
    <w:p>
      <w:pPr>
        <w:rPr>
          <w:rFonts w:ascii="仿宋" w:hAnsi="仿宋" w:eastAsia="仿宋"/>
          <w:b/>
          <w:bCs/>
          <w:sz w:val="44"/>
          <w:szCs w:val="44"/>
        </w:rPr>
      </w:pPr>
    </w:p>
    <w:p>
      <w:pPr>
        <w:jc w:val="center"/>
        <w:rPr>
          <w:rFonts w:hint="eastAsia" w:ascii="仿宋" w:hAnsi="仿宋" w:eastAsia="仿宋"/>
          <w:b/>
          <w:bCs/>
          <w:sz w:val="44"/>
          <w:szCs w:val="44"/>
        </w:rPr>
      </w:pPr>
    </w:p>
    <w:p>
      <w:pPr>
        <w:jc w:val="center"/>
        <w:rPr>
          <w:rFonts w:hint="eastAsia" w:ascii="仿宋" w:hAnsi="仿宋" w:eastAsia="仿宋"/>
          <w:b/>
          <w:bCs/>
          <w:sz w:val="44"/>
          <w:szCs w:val="44"/>
        </w:rPr>
      </w:pPr>
      <w:r>
        <w:rPr>
          <w:rFonts w:hint="eastAsia" w:ascii="仿宋" w:hAnsi="仿宋" w:eastAsia="仿宋"/>
          <w:b/>
          <w:bCs/>
          <w:sz w:val="44"/>
          <w:szCs w:val="44"/>
        </w:rPr>
        <w:t>第十六届中国茶商大会在松阳举行</w:t>
      </w:r>
    </w:p>
    <w:p>
      <w:pPr>
        <w:jc w:val="left"/>
        <w:rPr>
          <w:rFonts w:ascii="仿宋" w:hAnsi="仿宋" w:eastAsia="仿宋"/>
          <w:sz w:val="32"/>
          <w:szCs w:val="32"/>
        </w:rPr>
      </w:pPr>
      <w:r>
        <w:rPr>
          <w:rFonts w:hint="eastAsia" w:ascii="仿宋" w:hAnsi="仿宋" w:eastAsia="仿宋"/>
          <w:b/>
          <w:bCs/>
          <w:sz w:val="44"/>
          <w:szCs w:val="44"/>
          <w:lang w:val="en-US" w:eastAsia="zh-CN"/>
        </w:rPr>
        <w:t xml:space="preserve">  </w:t>
      </w:r>
      <w:r>
        <w:rPr>
          <w:rFonts w:ascii="仿宋" w:hAnsi="仿宋" w:eastAsia="仿宋"/>
          <w:sz w:val="32"/>
          <w:szCs w:val="32"/>
        </w:rPr>
        <w:t>3月27日上午，由</w:t>
      </w:r>
      <w:r>
        <w:rPr>
          <w:rFonts w:hint="eastAsia" w:ascii="仿宋" w:hAnsi="仿宋" w:eastAsia="仿宋"/>
          <w:sz w:val="32"/>
          <w:szCs w:val="32"/>
        </w:rPr>
        <w:t>中国茶叶流通协会、中国国际茶文化研究会、中国茶叶学</w:t>
      </w:r>
      <w:r>
        <w:rPr>
          <w:rFonts w:ascii="仿宋" w:hAnsi="仿宋" w:eastAsia="仿宋"/>
          <w:sz w:val="32"/>
          <w:szCs w:val="32"/>
        </w:rPr>
        <w:t>会</w:t>
      </w:r>
      <w:r>
        <w:rPr>
          <w:rFonts w:hint="eastAsia" w:ascii="仿宋" w:hAnsi="仿宋" w:eastAsia="仿宋"/>
          <w:sz w:val="32"/>
          <w:szCs w:val="32"/>
        </w:rPr>
        <w:t>等主办，浙江省茶叶产业协会、松阳县委</w:t>
      </w:r>
      <w:r>
        <w:rPr>
          <w:rFonts w:ascii="仿宋" w:hAnsi="仿宋" w:eastAsia="仿宋"/>
          <w:sz w:val="32"/>
          <w:szCs w:val="32"/>
        </w:rPr>
        <w:t>县</w:t>
      </w:r>
      <w:r>
        <w:rPr>
          <w:rFonts w:hint="eastAsia" w:ascii="仿宋" w:hAnsi="仿宋" w:eastAsia="仿宋"/>
          <w:sz w:val="32"/>
          <w:szCs w:val="32"/>
        </w:rPr>
        <w:t>政府等承</w:t>
      </w:r>
      <w:r>
        <w:rPr>
          <w:rFonts w:ascii="仿宋" w:hAnsi="仿宋" w:eastAsia="仿宋"/>
          <w:sz w:val="32"/>
          <w:szCs w:val="32"/>
        </w:rPr>
        <w:t>办</w:t>
      </w:r>
      <w:r>
        <w:rPr>
          <w:rFonts w:hint="eastAsia" w:ascii="仿宋" w:hAnsi="仿宋" w:eastAsia="仿宋"/>
          <w:sz w:val="32"/>
          <w:szCs w:val="32"/>
        </w:rPr>
        <w:t>的</w:t>
      </w:r>
      <w:r>
        <w:rPr>
          <w:rFonts w:ascii="仿宋" w:hAnsi="仿宋" w:eastAsia="仿宋"/>
          <w:sz w:val="32"/>
          <w:szCs w:val="32"/>
        </w:rPr>
        <w:t>第十六届中国茶商大会暨浙江省“三茶”统筹发展推进会</w:t>
      </w:r>
      <w:r>
        <w:rPr>
          <w:rFonts w:hint="eastAsia" w:ascii="仿宋" w:hAnsi="仿宋" w:eastAsia="仿宋"/>
          <w:sz w:val="32"/>
          <w:szCs w:val="32"/>
        </w:rPr>
        <w:t>在松阳独</w:t>
      </w:r>
      <w:r>
        <w:rPr>
          <w:rFonts w:ascii="仿宋" w:hAnsi="仿宋" w:eastAsia="仿宋"/>
          <w:sz w:val="32"/>
          <w:szCs w:val="32"/>
        </w:rPr>
        <w:t>山</w:t>
      </w:r>
      <w:r>
        <w:rPr>
          <w:rFonts w:hint="eastAsia" w:ascii="仿宋" w:hAnsi="仿宋" w:eastAsia="仿宋"/>
          <w:sz w:val="32"/>
          <w:szCs w:val="32"/>
        </w:rPr>
        <w:t>茶</w:t>
      </w:r>
      <w:r>
        <w:rPr>
          <w:rFonts w:ascii="仿宋" w:hAnsi="仿宋" w:eastAsia="仿宋"/>
          <w:sz w:val="32"/>
          <w:szCs w:val="32"/>
        </w:rPr>
        <w:t>园开幕。本次大会以“绿香天下 六茶共舞 集群引领 共富先行”为主题，以“线上线下 同频共振”的方式举办</w:t>
      </w:r>
      <w:r>
        <w:rPr>
          <w:rFonts w:hint="eastAsia" w:ascii="仿宋" w:hAnsi="仿宋" w:eastAsia="仿宋"/>
          <w:sz w:val="32"/>
          <w:szCs w:val="32"/>
        </w:rPr>
        <w:t>。</w:t>
      </w:r>
      <w:r>
        <w:rPr>
          <w:rFonts w:ascii="仿宋" w:hAnsi="仿宋" w:eastAsia="仿宋" w:cs="宋体"/>
          <w:sz w:val="32"/>
          <w:szCs w:val="32"/>
        </w:rPr>
        <w:t>中国国际茶文化研究会会长乔传秀宣布开幕</w:t>
      </w:r>
      <w:r>
        <w:rPr>
          <w:rFonts w:hint="eastAsia" w:ascii="仿宋" w:hAnsi="仿宋" w:eastAsia="仿宋" w:cs="宋体"/>
          <w:sz w:val="32"/>
          <w:szCs w:val="32"/>
        </w:rPr>
        <w:t>，</w:t>
      </w:r>
      <w:r>
        <w:rPr>
          <w:rFonts w:ascii="仿宋" w:hAnsi="仿宋" w:eastAsia="仿宋" w:cs="宋体"/>
          <w:sz w:val="32"/>
          <w:szCs w:val="32"/>
        </w:rPr>
        <w:t>中国茶叶流通协会会长王庆等致辞。</w:t>
      </w:r>
      <w:r>
        <w:rPr>
          <w:rFonts w:hint="eastAsia" w:ascii="仿宋" w:hAnsi="仿宋" w:eastAsia="仿宋"/>
          <w:sz w:val="32"/>
          <w:szCs w:val="32"/>
        </w:rPr>
        <w:t>浙江省茶叶产业协会副会长兼秘书长刁学刚，副会长李晓军、马亚平、范正荣</w:t>
      </w:r>
      <w:r>
        <w:rPr>
          <w:rFonts w:ascii="仿宋" w:hAnsi="仿宋" w:eastAsia="仿宋"/>
          <w:sz w:val="32"/>
          <w:szCs w:val="32"/>
        </w:rPr>
        <w:t>以</w:t>
      </w:r>
      <w:r>
        <w:rPr>
          <w:rFonts w:hint="eastAsia" w:ascii="仿宋" w:hAnsi="仿宋" w:eastAsia="仿宋"/>
          <w:sz w:val="32"/>
          <w:szCs w:val="32"/>
        </w:rPr>
        <w:t>及</w:t>
      </w:r>
      <w:r>
        <w:rPr>
          <w:rFonts w:ascii="仿宋" w:hAnsi="仿宋" w:eastAsia="仿宋"/>
          <w:sz w:val="32"/>
          <w:szCs w:val="32"/>
        </w:rPr>
        <w:t>来自国内多家机构、市场和企业的代表500余</w:t>
      </w:r>
      <w:r>
        <w:rPr>
          <w:rFonts w:hint="eastAsia" w:ascii="仿宋" w:hAnsi="仿宋" w:eastAsia="仿宋"/>
          <w:sz w:val="32"/>
          <w:szCs w:val="32"/>
        </w:rPr>
        <w:t>人</w:t>
      </w:r>
      <w:r>
        <w:rPr>
          <w:rFonts w:ascii="仿宋" w:hAnsi="仿宋" w:eastAsia="仿宋"/>
          <w:sz w:val="32"/>
          <w:szCs w:val="32"/>
        </w:rPr>
        <w:t>参加活动。</w:t>
      </w:r>
      <w:r>
        <w:rPr>
          <w:rFonts w:hint="eastAsia" w:ascii="仿宋" w:hAnsi="仿宋" w:eastAsia="仿宋"/>
          <w:sz w:val="32"/>
          <w:szCs w:val="32"/>
        </w:rPr>
        <w:t>开幕式上，中国茶叶流通协会启动“国茶振兴·五年计划”市场振兴年活动，还举行了松阳茶叶电商新政发布、松阳县茶叶供应链——百年茶仓上线运营仪式、松阳“茶叶在线”上线仪式、“松阳茶叶品牌集群”发布、盒马村揭牌仪式、茶园碳汇研究中心揭牌和茶园碳汇交易仪式等多项活动。</w:t>
      </w:r>
    </w:p>
    <w:p>
      <w:pPr>
        <w:ind w:firstLine="640" w:firstLineChars="200"/>
        <w:rPr>
          <w:rFonts w:ascii="仿宋" w:hAnsi="仿宋" w:eastAsia="仿宋"/>
          <w:sz w:val="32"/>
          <w:szCs w:val="32"/>
        </w:rPr>
      </w:pPr>
      <w:r>
        <w:rPr>
          <w:rFonts w:hint="eastAsia" w:ascii="仿宋" w:hAnsi="仿宋" w:eastAsia="仿宋"/>
          <w:sz w:val="32"/>
          <w:szCs w:val="32"/>
        </w:rPr>
        <w:t>松阳县委县政府高度重视茶产业，推进茶产业绿色高质量发展，形成特色产业格局，一二三产融合发展，茶叶全产业链产值突破135亿元，真正使茶叶成为农民致富的“金叶子”，乡村振兴的支柱产业。</w:t>
      </w:r>
    </w:p>
    <w:p>
      <w:pPr>
        <w:ind w:firstLine="643" w:firstLineChars="200"/>
        <w:rPr>
          <w:rFonts w:ascii="仿宋" w:hAnsi="仿宋" w:eastAsia="仿宋" w:cs="仿宋_GB2312"/>
          <w:b/>
          <w:bCs/>
          <w:sz w:val="32"/>
          <w:szCs w:val="32"/>
        </w:rPr>
      </w:pPr>
    </w:p>
    <w:p>
      <w:pPr>
        <w:jc w:val="center"/>
        <w:rPr>
          <w:rFonts w:hint="eastAsia" w:ascii="仿宋" w:hAnsi="宋体" w:eastAsia="仿宋"/>
          <w:b/>
          <w:sz w:val="44"/>
          <w:szCs w:val="44"/>
        </w:rPr>
      </w:pPr>
    </w:p>
    <w:p>
      <w:pPr>
        <w:jc w:val="center"/>
        <w:rPr>
          <w:rFonts w:ascii="仿宋" w:hAnsi="宋体" w:eastAsia="仿宋"/>
          <w:b/>
          <w:sz w:val="44"/>
          <w:szCs w:val="44"/>
        </w:rPr>
      </w:pPr>
      <w:r>
        <w:rPr>
          <w:rFonts w:hint="eastAsia" w:ascii="仿宋" w:hAnsi="宋体" w:eastAsia="仿宋"/>
          <w:b/>
          <w:sz w:val="44"/>
          <w:szCs w:val="44"/>
        </w:rPr>
        <w:t>第二届中国</w:t>
      </w:r>
      <w:r>
        <w:rPr>
          <w:rFonts w:hint="eastAsia" w:ascii="仿宋" w:eastAsia="仿宋"/>
          <w:b/>
          <w:sz w:val="44"/>
          <w:szCs w:val="44"/>
        </w:rPr>
        <w:t>（</w:t>
      </w:r>
      <w:r>
        <w:rPr>
          <w:rFonts w:hint="eastAsia" w:ascii="仿宋" w:hAnsi="宋体" w:eastAsia="仿宋"/>
          <w:b/>
          <w:sz w:val="44"/>
          <w:szCs w:val="44"/>
        </w:rPr>
        <w:t>浙江·诸暨</w:t>
      </w:r>
      <w:r>
        <w:rPr>
          <w:rFonts w:hint="eastAsia" w:ascii="仿宋" w:eastAsia="仿宋"/>
          <w:b/>
          <w:sz w:val="44"/>
          <w:szCs w:val="44"/>
        </w:rPr>
        <w:t>）</w:t>
      </w:r>
      <w:r>
        <w:rPr>
          <w:rFonts w:hint="eastAsia" w:ascii="仿宋" w:hAnsi="宋体" w:eastAsia="仿宋"/>
          <w:b/>
          <w:sz w:val="44"/>
          <w:szCs w:val="44"/>
        </w:rPr>
        <w:t>三茶统筹</w:t>
      </w:r>
    </w:p>
    <w:p>
      <w:pPr>
        <w:jc w:val="center"/>
        <w:rPr>
          <w:rFonts w:ascii="仿宋" w:hAnsi="宋体" w:eastAsia="仿宋"/>
          <w:b/>
          <w:sz w:val="44"/>
          <w:szCs w:val="44"/>
        </w:rPr>
      </w:pPr>
      <w:r>
        <w:rPr>
          <w:rFonts w:hint="eastAsia" w:ascii="仿宋" w:hAnsi="宋体" w:eastAsia="仿宋"/>
          <w:b/>
          <w:sz w:val="44"/>
          <w:szCs w:val="44"/>
        </w:rPr>
        <w:t>发展大会暨西施石笕茶文化节开幕</w:t>
      </w:r>
    </w:p>
    <w:p>
      <w:pPr>
        <w:jc w:val="left"/>
        <w:rPr>
          <w:rFonts w:ascii="仿宋" w:hAnsi="宋体" w:eastAsia="仿宋"/>
          <w:sz w:val="36"/>
          <w:szCs w:val="36"/>
        </w:rPr>
      </w:pPr>
    </w:p>
    <w:p>
      <w:pPr>
        <w:ind w:firstLine="640" w:firstLineChars="200"/>
        <w:jc w:val="left"/>
        <w:rPr>
          <w:rFonts w:ascii="仿宋" w:hAnsi="仿宋" w:eastAsia="仿宋"/>
          <w:sz w:val="32"/>
          <w:szCs w:val="32"/>
        </w:rPr>
      </w:pPr>
      <w:r>
        <w:rPr>
          <w:rFonts w:ascii="仿宋" w:hAnsi="仿宋" w:eastAsia="仿宋"/>
          <w:sz w:val="32"/>
          <w:szCs w:val="32"/>
        </w:rPr>
        <w:t>4月2日上午，由中国国际茶文化研究会、中国茶叶流通协会、中国茶叶学会</w:t>
      </w:r>
      <w:r>
        <w:rPr>
          <w:rFonts w:hint="eastAsia" w:ascii="仿宋" w:hAnsi="仿宋" w:eastAsia="仿宋"/>
          <w:sz w:val="32"/>
          <w:szCs w:val="32"/>
        </w:rPr>
        <w:t>、</w:t>
      </w:r>
      <w:r>
        <w:rPr>
          <w:rFonts w:ascii="仿宋" w:hAnsi="仿宋" w:eastAsia="仿宋"/>
          <w:sz w:val="32"/>
          <w:szCs w:val="32"/>
        </w:rPr>
        <w:t>中国农业科学院茶叶研究所主办，浙江省茶叶产业协会、诸暨市人民政府承办的第二届中国（浙江·诸暨）三茶统筹发展大会暨西施石笕茶文化节在诸暨开幕。</w:t>
      </w:r>
      <w:r>
        <w:rPr>
          <w:rFonts w:hint="eastAsia" w:ascii="仿宋" w:hAnsi="仿宋" w:eastAsia="仿宋"/>
          <w:sz w:val="32"/>
          <w:szCs w:val="32"/>
        </w:rPr>
        <w:t>中国国际茶文化研究会荣誉会长周国富宣布活动开幕。浙江省茶叶产业协会名誉会长、中国工程</w:t>
      </w:r>
      <w:r>
        <w:rPr>
          <w:rFonts w:ascii="仿宋" w:hAnsi="仿宋" w:eastAsia="仿宋"/>
          <w:sz w:val="32"/>
          <w:szCs w:val="32"/>
        </w:rPr>
        <w:t>院</w:t>
      </w:r>
      <w:r>
        <w:rPr>
          <w:rFonts w:hint="eastAsia" w:ascii="仿宋" w:hAnsi="仿宋" w:eastAsia="仿宋"/>
          <w:sz w:val="32"/>
          <w:szCs w:val="32"/>
        </w:rPr>
        <w:t>院士陈</w:t>
      </w:r>
      <w:r>
        <w:rPr>
          <w:rFonts w:ascii="仿宋" w:hAnsi="仿宋" w:eastAsia="仿宋"/>
          <w:sz w:val="32"/>
          <w:szCs w:val="32"/>
        </w:rPr>
        <w:t>宗</w:t>
      </w:r>
      <w:r>
        <w:rPr>
          <w:rFonts w:hint="eastAsia" w:ascii="仿宋" w:hAnsi="仿宋" w:eastAsia="仿宋"/>
          <w:sz w:val="32"/>
          <w:szCs w:val="32"/>
        </w:rPr>
        <w:t>懋作视频报告，省茶叶产业协会副会长徐云焕、马亚平出席活动。</w:t>
      </w:r>
    </w:p>
    <w:p>
      <w:pPr>
        <w:ind w:firstLine="640" w:firstLineChars="200"/>
        <w:jc w:val="left"/>
        <w:rPr>
          <w:rFonts w:ascii="仿宋" w:hAnsi="仿宋" w:eastAsia="仿宋"/>
          <w:sz w:val="32"/>
          <w:szCs w:val="32"/>
        </w:rPr>
      </w:pPr>
      <w:r>
        <w:rPr>
          <w:rFonts w:hint="eastAsia" w:ascii="仿宋" w:hAnsi="仿宋" w:eastAsia="仿宋"/>
          <w:sz w:val="32"/>
          <w:szCs w:val="32"/>
        </w:rPr>
        <w:t>茶产业是诸暨市的农业主导产业之一。近年来，诸暨市于2022年推出“西施石笕”茶公用品牌，并配套出台相关扶持政策、安排专项资金、实行“六统一”管理机制，以此推动茶叶品质、品牌、价值持续提升，持续打好政策扶持、科技赋能、品牌培育、茶旅融合组合拳，推动“西施石笕”茶公用品牌知名度、影响力不断提升。</w:t>
      </w:r>
      <w:r>
        <w:rPr>
          <w:rFonts w:ascii="仿宋" w:hAnsi="仿宋" w:eastAsia="仿宋"/>
          <w:sz w:val="32"/>
          <w:szCs w:val="32"/>
        </w:rPr>
        <w:t>2022年，诸暨市茶园面积10.3万亩，茶叶产量3177.2吨，综合产值4.56亿元</w:t>
      </w:r>
      <w:r>
        <w:rPr>
          <w:rFonts w:hint="eastAsia" w:ascii="仿宋" w:hAnsi="仿宋" w:eastAsia="仿宋"/>
          <w:sz w:val="32"/>
          <w:szCs w:val="32"/>
        </w:rPr>
        <w:t>。</w:t>
      </w:r>
    </w:p>
    <w:p>
      <w:pPr>
        <w:jc w:val="center"/>
        <w:rPr>
          <w:rFonts w:ascii="仿宋" w:hAnsi="仿宋" w:eastAsia="仿宋" w:cs="仿宋"/>
          <w:b/>
          <w:sz w:val="44"/>
          <w:szCs w:val="44"/>
        </w:rPr>
      </w:pPr>
    </w:p>
    <w:p>
      <w:pPr>
        <w:jc w:val="center"/>
        <w:rPr>
          <w:rFonts w:ascii="仿宋" w:hAnsi="仿宋" w:eastAsia="仿宋" w:cs="仿宋"/>
          <w:b/>
          <w:sz w:val="44"/>
          <w:szCs w:val="44"/>
        </w:rPr>
      </w:pPr>
      <w:r>
        <w:rPr>
          <w:rFonts w:ascii="仿宋" w:hAnsi="仿宋" w:eastAsia="仿宋" w:cs="仿宋"/>
          <w:b/>
          <w:sz w:val="44"/>
          <w:szCs w:val="44"/>
        </w:rPr>
        <w:t>2023中国茶叶大会暨第十七届</w:t>
      </w:r>
    </w:p>
    <w:p>
      <w:pPr>
        <w:jc w:val="center"/>
        <w:rPr>
          <w:rFonts w:hAnsi="仿宋" w:eastAsia="仿宋" w:cs="仿宋"/>
          <w:b/>
          <w:color w:val="36363D"/>
          <w:sz w:val="44"/>
          <w:szCs w:val="44"/>
        </w:rPr>
      </w:pPr>
      <w:r>
        <w:rPr>
          <w:rFonts w:ascii="仿宋" w:hAnsi="仿宋" w:eastAsia="仿宋" w:cs="仿宋"/>
          <w:b/>
          <w:sz w:val="44"/>
          <w:szCs w:val="44"/>
        </w:rPr>
        <w:t>大佛龙井茶文化节在新昌举行</w:t>
      </w:r>
    </w:p>
    <w:p>
      <w:pPr>
        <w:ind w:firstLine="640" w:firstLineChars="200"/>
        <w:jc w:val="left"/>
        <w:rPr>
          <w:rFonts w:ascii="仿宋" w:hAnsi="仿宋" w:eastAsia="仿宋" w:cs="仿宋"/>
          <w:sz w:val="32"/>
          <w:szCs w:val="32"/>
        </w:rPr>
      </w:pPr>
    </w:p>
    <w:p>
      <w:pPr>
        <w:ind w:firstLine="640" w:firstLineChars="200"/>
        <w:jc w:val="left"/>
        <w:rPr>
          <w:rFonts w:ascii="仿宋" w:hAnsi="仿宋" w:eastAsia="仿宋" w:cs="仿宋"/>
          <w:sz w:val="32"/>
          <w:szCs w:val="32"/>
        </w:rPr>
      </w:pPr>
      <w:r>
        <w:rPr>
          <w:rFonts w:ascii="仿宋" w:hAnsi="仿宋" w:eastAsia="仿宋" w:cs="仿宋"/>
          <w:sz w:val="32"/>
          <w:szCs w:val="32"/>
        </w:rPr>
        <w:t>4月12日，由浙江省茶叶产业协会会同中国国际茶文化研究会、中国茶叶流通协会、中国茶叶学会、</w:t>
      </w:r>
      <w:r>
        <w:rPr>
          <w:rFonts w:hint="eastAsia" w:ascii="仿宋" w:hAnsi="仿宋" w:eastAsia="仿宋" w:cs="仿宋"/>
          <w:sz w:val="32"/>
          <w:szCs w:val="32"/>
        </w:rPr>
        <w:t>浙江省农业农村厅、绍兴市人民政府</w:t>
      </w:r>
      <w:r>
        <w:rPr>
          <w:rFonts w:ascii="仿宋" w:hAnsi="仿宋" w:eastAsia="仿宋" w:cs="仿宋"/>
          <w:sz w:val="32"/>
          <w:szCs w:val="32"/>
        </w:rPr>
        <w:t>和浙江省供销合作社联合社主办，新昌县委县政府承办的2023中国茶叶大会暨第十七届新昌大佛龙井茶文化节开幕式在新昌康乐广场举行。</w:t>
      </w:r>
      <w:r>
        <w:rPr>
          <w:rFonts w:hint="eastAsia" w:ascii="仿宋" w:hAnsi="仿宋" w:eastAsia="仿宋" w:cs="仿宋"/>
          <w:sz w:val="32"/>
          <w:szCs w:val="32"/>
        </w:rPr>
        <w:t>中国国际茶文化研究会荣誉会长周国富宣布开幕。浙江省茶叶产业协会会长毛立民为新昌县茶保姆现代化农事服务中心揭牌，副会长徐韬为“昌兴记杯”第十八届新昌大佛龙井茶王赛获奖人员颁奖，副会长兼秘书长刁学刚，副会长陈霞、张雪江参</w:t>
      </w:r>
      <w:r>
        <w:rPr>
          <w:rFonts w:ascii="仿宋" w:hAnsi="仿宋" w:eastAsia="仿宋" w:cs="仿宋"/>
          <w:sz w:val="32"/>
          <w:szCs w:val="32"/>
        </w:rPr>
        <w:t>加</w:t>
      </w:r>
      <w:r>
        <w:rPr>
          <w:rFonts w:hint="eastAsia" w:ascii="仿宋" w:hAnsi="仿宋" w:eastAsia="仿宋" w:cs="仿宋"/>
          <w:sz w:val="32"/>
          <w:szCs w:val="32"/>
        </w:rPr>
        <w:t>相关活动。</w:t>
      </w:r>
    </w:p>
    <w:p>
      <w:pPr>
        <w:ind w:firstLine="672" w:firstLineChars="200"/>
        <w:jc w:val="left"/>
        <w:rPr>
          <w:rFonts w:ascii="仿宋" w:hAnsi="仿宋" w:eastAsia="仿宋" w:cs="仿宋"/>
          <w:sz w:val="32"/>
          <w:szCs w:val="32"/>
        </w:rPr>
      </w:pPr>
      <w:r>
        <w:rPr>
          <w:rFonts w:hint="eastAsia" w:ascii="仿宋" w:hAnsi="仿宋" w:eastAsia="仿宋"/>
          <w:spacing w:val="8"/>
          <w:sz w:val="32"/>
          <w:szCs w:val="32"/>
          <w:shd w:val="clear" w:color="auto" w:fill="FFFFFF"/>
        </w:rPr>
        <w:t>大佛龙井独具细嫩挺秀、绿翠匀润、幽香绵长的特质，品牌价值声名远扬，连续14年稳居中国茶叶区域公用品牌价值十强，新昌获得“中国茶业十大转型升级示范县”“全国茶业百强县”“三茶统筹先行县域”等国字号荣誉。一杯大佛龙井，蕴含着茶文化的延绵，映照着茶产业的兴旺，彰显着茶科技的力量。一年一度的茶文化节，既是一次以茶为媒的牵手，更是一次以茶结缘的盛会。</w:t>
      </w:r>
      <w:r>
        <w:rPr>
          <w:rFonts w:ascii="仿宋" w:hAnsi="仿宋" w:eastAsia="仿宋" w:cs="仿宋"/>
          <w:sz w:val="32"/>
          <w:szCs w:val="32"/>
        </w:rPr>
        <w:t>近年来，</w:t>
      </w:r>
      <w:r>
        <w:rPr>
          <w:rFonts w:hint="eastAsia" w:ascii="仿宋" w:hAnsi="仿宋" w:eastAsia="仿宋" w:cs="仿宋"/>
          <w:sz w:val="32"/>
          <w:szCs w:val="32"/>
        </w:rPr>
        <w:t>新</w:t>
      </w:r>
      <w:r>
        <w:rPr>
          <w:rFonts w:ascii="仿宋" w:hAnsi="仿宋" w:eastAsia="仿宋" w:cs="仿宋"/>
          <w:sz w:val="32"/>
          <w:szCs w:val="32"/>
        </w:rPr>
        <w:t>县始终把茶叶作为最具特色的富民产业来抓，大力推进产业规模化、品牌化发展，全县共有茶园面积15.3万亩，茶叶从业人员18万人，茶业龙头企业19家，茶叶一产产值13.6亿元，中国茶市年交易额达到62亿元，茶叶全产业链</w:t>
      </w:r>
      <w:r>
        <w:rPr>
          <w:rFonts w:hint="eastAsia" w:ascii="仿宋" w:hAnsi="仿宋" w:eastAsia="仿宋" w:cs="仿宋"/>
          <w:sz w:val="32"/>
          <w:szCs w:val="32"/>
        </w:rPr>
        <w:t>产值</w:t>
      </w:r>
      <w:r>
        <w:rPr>
          <w:rFonts w:ascii="仿宋" w:hAnsi="仿宋" w:eastAsia="仿宋" w:cs="仿宋"/>
          <w:sz w:val="32"/>
          <w:szCs w:val="32"/>
        </w:rPr>
        <w:t>近100亿元。</w:t>
      </w:r>
    </w:p>
    <w:p>
      <w:pPr>
        <w:spacing w:line="500" w:lineRule="exact"/>
        <w:jc w:val="center"/>
        <w:rPr>
          <w:rFonts w:ascii="仿宋" w:hAnsi="仿宋" w:eastAsia="仿宋" w:cs="仿宋_GB2312"/>
          <w:b/>
          <w:bCs/>
          <w:sz w:val="44"/>
          <w:szCs w:val="44"/>
        </w:rPr>
      </w:pPr>
      <w:r>
        <w:rPr>
          <w:rFonts w:hint="eastAsia" w:ascii="仿宋" w:hAnsi="仿宋" w:eastAsia="仿宋" w:cs="仿宋_GB2312"/>
          <w:b/>
          <w:bCs/>
          <w:sz w:val="44"/>
          <w:szCs w:val="44"/>
        </w:rPr>
        <w:t>简  讯</w:t>
      </w:r>
    </w:p>
    <w:p>
      <w:pPr>
        <w:spacing w:line="500" w:lineRule="exact"/>
        <w:jc w:val="center"/>
        <w:rPr>
          <w:rFonts w:ascii="仿宋" w:hAnsi="仿宋" w:eastAsia="仿宋" w:cs="仿宋_GB2312"/>
          <w:b/>
          <w:bCs/>
          <w:sz w:val="32"/>
          <w:szCs w:val="32"/>
        </w:rPr>
      </w:pPr>
    </w:p>
    <w:p>
      <w:pPr>
        <w:jc w:val="left"/>
        <w:rPr>
          <w:rFonts w:ascii="仿宋" w:hAnsi="仿宋" w:eastAsia="仿宋" w:cs="仿宋"/>
          <w:sz w:val="32"/>
          <w:szCs w:val="32"/>
        </w:rPr>
      </w:pPr>
      <w:r>
        <w:rPr>
          <w:rFonts w:hint="eastAsia" w:ascii="仿宋" w:hAnsi="仿宋" w:eastAsia="仿宋" w:cs="仿宋"/>
          <w:b/>
          <w:bCs/>
          <w:sz w:val="32"/>
          <w:szCs w:val="32"/>
        </w:rPr>
        <w:t>武义县武阳春雨开茶</w:t>
      </w:r>
      <w:r>
        <w:rPr>
          <w:rFonts w:ascii="仿宋" w:hAnsi="仿宋" w:eastAsia="仿宋" w:cs="仿宋"/>
          <w:b/>
          <w:bCs/>
          <w:sz w:val="32"/>
          <w:szCs w:val="32"/>
        </w:rPr>
        <w:t>节</w:t>
      </w:r>
      <w:r>
        <w:rPr>
          <w:rFonts w:hint="eastAsia" w:ascii="仿宋" w:hAnsi="仿宋" w:eastAsia="仿宋" w:cs="仿宋"/>
          <w:b/>
          <w:bCs/>
          <w:sz w:val="32"/>
          <w:szCs w:val="32"/>
        </w:rPr>
        <w:t xml:space="preserve">开幕   </w:t>
      </w:r>
      <w:r>
        <w:rPr>
          <w:rFonts w:hint="eastAsia" w:ascii="仿宋" w:hAnsi="仿宋" w:eastAsia="仿宋" w:cs="仿宋"/>
          <w:sz w:val="32"/>
          <w:szCs w:val="32"/>
        </w:rPr>
        <w:t>3月16日，</w:t>
      </w:r>
      <w:r>
        <w:rPr>
          <w:rFonts w:ascii="仿宋" w:hAnsi="仿宋" w:eastAsia="仿宋" w:cs="仿宋"/>
          <w:sz w:val="32"/>
          <w:szCs w:val="32"/>
        </w:rPr>
        <w:t>2023</w:t>
      </w:r>
      <w:r>
        <w:rPr>
          <w:rFonts w:hint="eastAsia" w:ascii="仿宋" w:hAnsi="仿宋" w:eastAsia="仿宋" w:cs="仿宋"/>
          <w:sz w:val="32"/>
          <w:szCs w:val="32"/>
        </w:rPr>
        <w:t>年“武阳春雨”开茶节在武义县花</w:t>
      </w:r>
      <w:r>
        <w:rPr>
          <w:rFonts w:ascii="仿宋" w:hAnsi="仿宋" w:eastAsia="仿宋" w:cs="仿宋"/>
          <w:sz w:val="32"/>
          <w:szCs w:val="32"/>
        </w:rPr>
        <w:t>田</w:t>
      </w:r>
      <w:r>
        <w:rPr>
          <w:rFonts w:hint="eastAsia" w:ascii="仿宋" w:hAnsi="仿宋" w:eastAsia="仿宋" w:cs="仿宋"/>
          <w:sz w:val="32"/>
          <w:szCs w:val="32"/>
        </w:rPr>
        <w:t>小镇开幕。开茶节首次结合露营产品展，以“带上新茶来露营，三茶统筹助共富”为主题，一系列茶旅文化活动将为来武游客带来</w:t>
      </w:r>
      <w:r>
        <w:rPr>
          <w:rFonts w:ascii="仿宋" w:hAnsi="仿宋" w:eastAsia="仿宋" w:cs="仿宋"/>
          <w:sz w:val="32"/>
          <w:szCs w:val="32"/>
        </w:rPr>
        <w:t>不</w:t>
      </w:r>
      <w:r>
        <w:rPr>
          <w:rFonts w:hint="eastAsia" w:ascii="仿宋" w:hAnsi="仿宋" w:eastAsia="仿宋" w:cs="仿宋"/>
          <w:sz w:val="32"/>
          <w:szCs w:val="32"/>
        </w:rPr>
        <w:t>一样的体验。省茶叶产业协会副会长、武义县茶业协会会长、浙江更香有机茶业开发有限公司董事长俞学文，省茶叶产业协会副会长兼秘书长刁学刚以及来自上海、广州、杭州等地的茶叶生产贸易商、媒体、网红达人等各界人士参加开茶节。武义县县长李强致辞，武义县</w:t>
      </w:r>
      <w:r>
        <w:rPr>
          <w:rFonts w:ascii="仿宋" w:hAnsi="仿宋" w:eastAsia="仿宋" w:cs="仿宋"/>
          <w:sz w:val="32"/>
          <w:szCs w:val="32"/>
        </w:rPr>
        <w:t>委</w:t>
      </w:r>
      <w:r>
        <w:rPr>
          <w:rFonts w:hint="eastAsia" w:ascii="仿宋" w:hAnsi="仿宋" w:eastAsia="仿宋" w:cs="仿宋"/>
          <w:sz w:val="32"/>
          <w:szCs w:val="32"/>
        </w:rPr>
        <w:t>书</w:t>
      </w:r>
      <w:r>
        <w:rPr>
          <w:rFonts w:ascii="仿宋" w:hAnsi="仿宋" w:eastAsia="仿宋" w:cs="仿宋"/>
          <w:sz w:val="32"/>
          <w:szCs w:val="32"/>
        </w:rPr>
        <w:t>记帅</w:t>
      </w:r>
      <w:r>
        <w:rPr>
          <w:rFonts w:hint="eastAsia" w:ascii="仿宋" w:hAnsi="仿宋" w:eastAsia="仿宋" w:cs="仿宋"/>
          <w:sz w:val="32"/>
          <w:szCs w:val="32"/>
        </w:rPr>
        <w:t>朝晖宣布开</w:t>
      </w:r>
      <w:r>
        <w:rPr>
          <w:rFonts w:ascii="仿宋" w:hAnsi="仿宋" w:eastAsia="仿宋" w:cs="仿宋"/>
          <w:sz w:val="32"/>
          <w:szCs w:val="32"/>
        </w:rPr>
        <w:t>幕</w:t>
      </w:r>
      <w:r>
        <w:rPr>
          <w:rFonts w:hint="eastAsia" w:ascii="仿宋" w:hAnsi="仿宋" w:eastAsia="仿宋" w:cs="仿宋"/>
          <w:sz w:val="32"/>
          <w:szCs w:val="32"/>
        </w:rPr>
        <w:t>。</w:t>
      </w:r>
    </w:p>
    <w:p>
      <w:pPr>
        <w:jc w:val="left"/>
        <w:rPr>
          <w:rFonts w:ascii="仿宋" w:hAnsi="仿宋" w:eastAsia="仿宋" w:cs="仿宋"/>
          <w:sz w:val="32"/>
          <w:szCs w:val="32"/>
        </w:rPr>
      </w:pPr>
      <w:r>
        <w:rPr>
          <w:rFonts w:ascii="仿宋" w:hAnsi="仿宋" w:eastAsia="仿宋" w:cs="仿宋"/>
          <w:b/>
          <w:sz w:val="32"/>
          <w:szCs w:val="32"/>
        </w:rPr>
        <w:t>2023</w:t>
      </w:r>
      <w:r>
        <w:rPr>
          <w:rFonts w:hint="eastAsia" w:ascii="仿宋" w:hAnsi="仿宋" w:eastAsia="仿宋" w:cs="仿宋"/>
          <w:b/>
          <w:sz w:val="32"/>
          <w:szCs w:val="32"/>
        </w:rPr>
        <w:t>中</w:t>
      </w:r>
      <w:r>
        <w:rPr>
          <w:rFonts w:ascii="仿宋" w:hAnsi="仿宋" w:eastAsia="仿宋" w:cs="仿宋"/>
          <w:b/>
          <w:sz w:val="32"/>
          <w:szCs w:val="32"/>
        </w:rPr>
        <w:t>国·开化龙顶茶文化节开幕</w:t>
      </w:r>
      <w:r>
        <w:rPr>
          <w:rFonts w:hint="eastAsia" w:ascii="仿宋" w:hAnsi="仿宋" w:eastAsia="仿宋" w:cs="仿宋"/>
          <w:b/>
          <w:sz w:val="32"/>
          <w:szCs w:val="32"/>
        </w:rPr>
        <w:t xml:space="preserve">   </w:t>
      </w:r>
      <w:r>
        <w:rPr>
          <w:rFonts w:hint="eastAsia" w:ascii="仿宋" w:hAnsi="仿宋" w:eastAsia="仿宋" w:cs="仿宋"/>
          <w:sz w:val="32"/>
          <w:szCs w:val="32"/>
        </w:rPr>
        <w:t>3月18日，</w:t>
      </w:r>
      <w:r>
        <w:rPr>
          <w:rFonts w:ascii="仿宋" w:hAnsi="仿宋" w:eastAsia="仿宋" w:cs="仿宋"/>
          <w:sz w:val="32"/>
          <w:szCs w:val="32"/>
        </w:rPr>
        <w:t>以“龙顶问春</w:t>
      </w:r>
      <w:r>
        <w:rPr>
          <w:rFonts w:hint="eastAsia" w:ascii="仿宋" w:hAnsi="仿宋" w:eastAsia="仿宋" w:cs="仿宋"/>
          <w:sz w:val="32"/>
          <w:szCs w:val="32"/>
        </w:rPr>
        <w:t xml:space="preserve"> </w:t>
      </w:r>
      <w:r>
        <w:rPr>
          <w:rFonts w:ascii="仿宋" w:hAnsi="仿宋" w:eastAsia="仿宋" w:cs="仿宋"/>
          <w:sz w:val="32"/>
          <w:szCs w:val="32"/>
        </w:rPr>
        <w:t>源头盛会”为主题</w:t>
      </w:r>
      <w:r>
        <w:rPr>
          <w:rFonts w:hint="eastAsia" w:ascii="仿宋" w:hAnsi="仿宋" w:eastAsia="仿宋" w:cs="仿宋"/>
          <w:sz w:val="32"/>
          <w:szCs w:val="32"/>
        </w:rPr>
        <w:t>的2023中国·开化龙顶茶文化节在开化县举行。中国国际茶文化研究会荣誉会长</w:t>
      </w:r>
      <w:r>
        <w:rPr>
          <w:rFonts w:ascii="仿宋" w:hAnsi="仿宋" w:eastAsia="仿宋" w:cs="仿宋"/>
          <w:sz w:val="32"/>
          <w:szCs w:val="32"/>
        </w:rPr>
        <w:t>周国</w:t>
      </w:r>
      <w:r>
        <w:rPr>
          <w:rFonts w:hint="eastAsia" w:ascii="仿宋" w:hAnsi="仿宋" w:eastAsia="仿宋" w:cs="仿宋"/>
          <w:sz w:val="32"/>
          <w:szCs w:val="32"/>
        </w:rPr>
        <w:t>富宣布开幕。浙江省茶叶产业协会名誉会长程</w:t>
      </w:r>
      <w:r>
        <w:rPr>
          <w:rFonts w:ascii="仿宋" w:hAnsi="仿宋" w:eastAsia="仿宋" w:cs="仿宋"/>
          <w:sz w:val="32"/>
          <w:szCs w:val="32"/>
        </w:rPr>
        <w:t>渭</w:t>
      </w:r>
      <w:r>
        <w:rPr>
          <w:rFonts w:hint="eastAsia" w:ascii="仿宋" w:hAnsi="仿宋" w:eastAsia="仿宋" w:cs="仿宋"/>
          <w:sz w:val="32"/>
          <w:szCs w:val="32"/>
        </w:rPr>
        <w:t>山为开化茶推广大使授</w:t>
      </w:r>
      <w:r>
        <w:rPr>
          <w:rFonts w:ascii="仿宋" w:hAnsi="仿宋" w:eastAsia="仿宋" w:cs="仿宋"/>
          <w:sz w:val="32"/>
          <w:szCs w:val="32"/>
        </w:rPr>
        <w:t>牌</w:t>
      </w:r>
      <w:r>
        <w:rPr>
          <w:rFonts w:hint="eastAsia" w:ascii="仿宋" w:hAnsi="仿宋" w:eastAsia="仿宋" w:cs="仿宋"/>
          <w:sz w:val="32"/>
          <w:szCs w:val="32"/>
        </w:rPr>
        <w:t>，名誉会长、中国工程</w:t>
      </w:r>
      <w:r>
        <w:rPr>
          <w:rFonts w:ascii="仿宋" w:hAnsi="仿宋" w:eastAsia="仿宋" w:cs="仿宋"/>
          <w:sz w:val="32"/>
          <w:szCs w:val="32"/>
        </w:rPr>
        <w:t>院院</w:t>
      </w:r>
      <w:r>
        <w:rPr>
          <w:rFonts w:hint="eastAsia" w:ascii="仿宋" w:hAnsi="仿宋" w:eastAsia="仿宋" w:cs="仿宋"/>
          <w:sz w:val="32"/>
          <w:szCs w:val="32"/>
        </w:rPr>
        <w:t>士陈宗懋</w:t>
      </w:r>
      <w:r>
        <w:rPr>
          <w:rFonts w:ascii="仿宋" w:hAnsi="仿宋" w:eastAsia="仿宋" w:cs="仿宋"/>
          <w:sz w:val="32"/>
          <w:szCs w:val="32"/>
        </w:rPr>
        <w:t>视</w:t>
      </w:r>
      <w:r>
        <w:rPr>
          <w:rFonts w:hint="eastAsia" w:ascii="仿宋" w:hAnsi="仿宋" w:eastAsia="仿宋" w:cs="仿宋"/>
          <w:sz w:val="32"/>
          <w:szCs w:val="32"/>
        </w:rPr>
        <w:t>频致辞，副会长兼秘书长刁学刚为茶王争霸赛获奖选手</w:t>
      </w:r>
      <w:r>
        <w:rPr>
          <w:rFonts w:ascii="仿宋" w:hAnsi="仿宋" w:eastAsia="仿宋" w:cs="仿宋"/>
          <w:sz w:val="32"/>
          <w:szCs w:val="32"/>
        </w:rPr>
        <w:t>颁</w:t>
      </w:r>
      <w:r>
        <w:rPr>
          <w:rFonts w:hint="eastAsia" w:ascii="仿宋" w:hAnsi="仿宋" w:eastAsia="仿宋" w:cs="仿宋"/>
          <w:sz w:val="32"/>
          <w:szCs w:val="32"/>
        </w:rPr>
        <w:t>奖，副会长、浙江云翠茶</w:t>
      </w:r>
      <w:r>
        <w:rPr>
          <w:rFonts w:ascii="仿宋" w:hAnsi="仿宋" w:eastAsia="仿宋" w:cs="仿宋"/>
          <w:sz w:val="32"/>
          <w:szCs w:val="32"/>
        </w:rPr>
        <w:t>业</w:t>
      </w:r>
      <w:r>
        <w:rPr>
          <w:rFonts w:hint="eastAsia" w:ascii="仿宋" w:hAnsi="仿宋" w:eastAsia="仿宋" w:cs="仿宋"/>
          <w:sz w:val="32"/>
          <w:szCs w:val="32"/>
        </w:rPr>
        <w:t>发展有限公司董事长汪洋在龙顶振兴主题</w:t>
      </w:r>
      <w:r>
        <w:rPr>
          <w:rFonts w:ascii="仿宋" w:hAnsi="仿宋" w:eastAsia="仿宋" w:cs="仿宋"/>
          <w:sz w:val="32"/>
          <w:szCs w:val="32"/>
        </w:rPr>
        <w:t>沙</w:t>
      </w:r>
      <w:r>
        <w:rPr>
          <w:rFonts w:hint="eastAsia" w:ascii="仿宋" w:hAnsi="仿宋" w:eastAsia="仿宋" w:cs="仿宋"/>
          <w:sz w:val="32"/>
          <w:szCs w:val="32"/>
        </w:rPr>
        <w:t>龙环节发言，副</w:t>
      </w:r>
      <w:r>
        <w:rPr>
          <w:rFonts w:ascii="仿宋" w:hAnsi="仿宋" w:eastAsia="仿宋" w:cs="仿宋"/>
          <w:sz w:val="32"/>
          <w:szCs w:val="32"/>
        </w:rPr>
        <w:t>会</w:t>
      </w:r>
      <w:r>
        <w:rPr>
          <w:rFonts w:hint="eastAsia" w:ascii="仿宋" w:hAnsi="仿宋" w:eastAsia="仿宋" w:cs="仿宋"/>
          <w:sz w:val="32"/>
          <w:szCs w:val="32"/>
        </w:rPr>
        <w:t>长李欣莲和协会部分</w:t>
      </w:r>
      <w:r>
        <w:rPr>
          <w:rFonts w:ascii="仿宋" w:hAnsi="仿宋" w:eastAsia="仿宋" w:cs="仿宋"/>
          <w:sz w:val="32"/>
          <w:szCs w:val="32"/>
        </w:rPr>
        <w:t>常</w:t>
      </w:r>
      <w:r>
        <w:rPr>
          <w:rFonts w:hint="eastAsia" w:ascii="仿宋" w:hAnsi="仿宋" w:eastAsia="仿宋" w:cs="仿宋"/>
          <w:sz w:val="32"/>
          <w:szCs w:val="32"/>
        </w:rPr>
        <w:t>务理事、理事、会员代表</w:t>
      </w:r>
      <w:r>
        <w:rPr>
          <w:rFonts w:ascii="仿宋" w:hAnsi="仿宋" w:eastAsia="仿宋" w:cs="仿宋"/>
          <w:sz w:val="32"/>
          <w:szCs w:val="32"/>
        </w:rPr>
        <w:t>应</w:t>
      </w:r>
      <w:r>
        <w:rPr>
          <w:rFonts w:hint="eastAsia" w:ascii="仿宋" w:hAnsi="仿宋" w:eastAsia="仿宋" w:cs="仿宋"/>
          <w:sz w:val="32"/>
          <w:szCs w:val="32"/>
        </w:rPr>
        <w:t>邀参加茶文化节活动。开幕式上，开化县被授予“中华文化名茶之乡”称号，获得“开化龙顶茶气候品质认证”，举行定制开化龙顶签约和千万资金振兴龙顶启动仪式等。</w:t>
      </w:r>
    </w:p>
    <w:p>
      <w:pPr>
        <w:rPr>
          <w:rFonts w:ascii="仿宋" w:hAnsi="仿宋" w:eastAsia="仿宋"/>
          <w:b/>
          <w:bCs/>
          <w:sz w:val="32"/>
          <w:szCs w:val="32"/>
        </w:rPr>
      </w:pPr>
      <w:r>
        <w:rPr>
          <w:rFonts w:ascii="仿宋" w:hAnsi="仿宋" w:eastAsia="仿宋" w:cs="宋体"/>
          <w:b/>
          <w:bCs/>
          <w:sz w:val="32"/>
          <w:szCs w:val="32"/>
        </w:rPr>
        <w:t>三门</w:t>
      </w:r>
      <w:r>
        <w:rPr>
          <w:rFonts w:hint="eastAsia" w:ascii="仿宋" w:hAnsi="仿宋" w:eastAsia="仿宋" w:cs="宋体"/>
          <w:b/>
          <w:bCs/>
          <w:sz w:val="32"/>
          <w:szCs w:val="32"/>
        </w:rPr>
        <w:t>县举办</w:t>
      </w:r>
      <w:r>
        <w:rPr>
          <w:rFonts w:ascii="仿宋" w:hAnsi="仿宋" w:eastAsia="仿宋" w:cs="宋体"/>
          <w:b/>
          <w:bCs/>
          <w:sz w:val="32"/>
          <w:szCs w:val="32"/>
        </w:rPr>
        <w:t>首届茶文化节</w:t>
      </w:r>
      <w:r>
        <w:rPr>
          <w:rFonts w:hint="eastAsia" w:ascii="仿宋" w:hAnsi="仿宋" w:eastAsia="仿宋"/>
          <w:b/>
          <w:bCs/>
          <w:sz w:val="32"/>
          <w:szCs w:val="32"/>
        </w:rPr>
        <w:t xml:space="preserve">   </w:t>
      </w:r>
      <w:r>
        <w:rPr>
          <w:rFonts w:ascii="仿宋" w:hAnsi="仿宋" w:eastAsia="仿宋"/>
          <w:sz w:val="32"/>
          <w:szCs w:val="32"/>
        </w:rPr>
        <w:t>3月25日上午，三门首届茶文化节暨珠岙镇第三届“龙翔谷”福茶文化节在珠岙镇香山村拉开帷幕</w:t>
      </w:r>
      <w:r>
        <w:rPr>
          <w:rFonts w:hint="eastAsia" w:ascii="仿宋" w:hAnsi="仿宋" w:eastAsia="仿宋"/>
          <w:sz w:val="32"/>
          <w:szCs w:val="32"/>
        </w:rPr>
        <w:t>。省茶叶产业协会副会长兼秘书长刁学</w:t>
      </w:r>
      <w:r>
        <w:rPr>
          <w:rFonts w:ascii="仿宋" w:hAnsi="仿宋" w:eastAsia="仿宋"/>
          <w:sz w:val="32"/>
          <w:szCs w:val="32"/>
        </w:rPr>
        <w:t>刚</w:t>
      </w:r>
      <w:r>
        <w:rPr>
          <w:rFonts w:hint="eastAsia" w:ascii="仿宋" w:hAnsi="仿宋" w:eastAsia="仿宋"/>
          <w:sz w:val="32"/>
          <w:szCs w:val="32"/>
        </w:rPr>
        <w:t>应邀参加活动。开幕式上，各种以茶为元素的节目轮番上演，将采茶、制茶等过程和当地民俗特色巧妙融合，表演形式多样、精彩纷呈，赢得了现场观众的阵阵掌声。</w:t>
      </w:r>
      <w:r>
        <w:rPr>
          <w:rFonts w:ascii="仿宋" w:hAnsi="仿宋" w:eastAsia="仿宋"/>
          <w:sz w:val="32"/>
          <w:szCs w:val="32"/>
        </w:rPr>
        <w:t>下午</w:t>
      </w:r>
      <w:r>
        <w:rPr>
          <w:rFonts w:hint="eastAsia" w:ascii="仿宋" w:hAnsi="仿宋" w:eastAsia="仿宋"/>
          <w:sz w:val="32"/>
          <w:szCs w:val="32"/>
        </w:rPr>
        <w:t>，举办了“龙翔谷”福茶蓝</w:t>
      </w:r>
      <w:r>
        <w:rPr>
          <w:rFonts w:ascii="仿宋" w:hAnsi="仿宋" w:eastAsia="仿宋"/>
          <w:sz w:val="32"/>
          <w:szCs w:val="32"/>
        </w:rPr>
        <w:t>图座</w:t>
      </w:r>
      <w:r>
        <w:rPr>
          <w:rFonts w:hint="eastAsia" w:ascii="仿宋" w:hAnsi="仿宋" w:eastAsia="仿宋"/>
          <w:sz w:val="32"/>
          <w:szCs w:val="32"/>
        </w:rPr>
        <w:t>谈会，与会专家为三门县以及珠岙镇茶产</w:t>
      </w:r>
      <w:r>
        <w:rPr>
          <w:rFonts w:ascii="仿宋" w:hAnsi="仿宋" w:eastAsia="仿宋"/>
          <w:sz w:val="32"/>
          <w:szCs w:val="32"/>
        </w:rPr>
        <w:t>业</w:t>
      </w:r>
      <w:r>
        <w:rPr>
          <w:rFonts w:hint="eastAsia" w:ascii="仿宋" w:hAnsi="仿宋" w:eastAsia="仿宋"/>
          <w:sz w:val="32"/>
          <w:szCs w:val="32"/>
        </w:rPr>
        <w:t>发展建</w:t>
      </w:r>
      <w:r>
        <w:rPr>
          <w:rFonts w:ascii="仿宋" w:hAnsi="仿宋" w:eastAsia="仿宋"/>
          <w:sz w:val="32"/>
          <w:szCs w:val="32"/>
        </w:rPr>
        <w:t>言</w:t>
      </w:r>
      <w:r>
        <w:rPr>
          <w:rFonts w:hint="eastAsia" w:ascii="仿宋" w:hAnsi="仿宋" w:eastAsia="仿宋"/>
          <w:sz w:val="32"/>
          <w:szCs w:val="32"/>
        </w:rPr>
        <w:t>献策。</w:t>
      </w:r>
    </w:p>
    <w:p>
      <w:pPr>
        <w:rPr>
          <w:rFonts w:ascii="仿宋" w:hAnsi="仿宋" w:eastAsia="仿宋" w:cs="仿宋"/>
          <w:color w:val="36363D"/>
          <w:sz w:val="32"/>
          <w:szCs w:val="32"/>
        </w:rPr>
      </w:pPr>
      <w:r>
        <w:rPr>
          <w:rFonts w:ascii="仿宋" w:hAnsi="仿宋" w:eastAsia="仿宋" w:cs="仿宋"/>
          <w:b/>
          <w:bCs/>
          <w:sz w:val="32"/>
          <w:szCs w:val="32"/>
        </w:rPr>
        <w:t>浙</w:t>
      </w:r>
      <w:r>
        <w:rPr>
          <w:rFonts w:hint="eastAsia" w:ascii="仿宋" w:hAnsi="仿宋" w:eastAsia="仿宋" w:cs="仿宋"/>
          <w:b/>
          <w:bCs/>
          <w:sz w:val="32"/>
          <w:szCs w:val="32"/>
        </w:rPr>
        <w:t>江省茶协领导出席</w:t>
      </w:r>
      <w:r>
        <w:rPr>
          <w:rFonts w:ascii="仿宋" w:hAnsi="仿宋" w:eastAsia="仿宋" w:cs="仿宋"/>
          <w:b/>
          <w:bCs/>
          <w:sz w:val="32"/>
          <w:szCs w:val="32"/>
        </w:rPr>
        <w:t>楚茶国际合作发展峰会</w:t>
      </w:r>
      <w:r>
        <w:rPr>
          <w:rFonts w:hint="eastAsia" w:ascii="仿宋" w:hAnsi="仿宋" w:eastAsia="仿宋" w:cs="仿宋"/>
          <w:b/>
          <w:bCs/>
          <w:sz w:val="32"/>
          <w:szCs w:val="32"/>
        </w:rPr>
        <w:t xml:space="preserve">   </w:t>
      </w:r>
      <w:r>
        <w:rPr>
          <w:rFonts w:ascii="仿宋" w:hAnsi="仿宋" w:eastAsia="仿宋" w:cs="仿宋"/>
          <w:color w:val="36363D"/>
          <w:sz w:val="32"/>
          <w:szCs w:val="32"/>
        </w:rPr>
        <w:t>4月3日下午，2023（第四届）楚茶国际合作发展峰会在湖北武汉召开。本次峰会以“传承创新、合作共赢”为主题，会期内举办开幕式、楚茶国际合作发展峰会、“把脉献策，助力楚茶出口”主题互动沙龙、全国茶叶进出口协调工作会议等环节，以茶为媒，凝聚行业力量</w:t>
      </w:r>
      <w:r>
        <w:rPr>
          <w:rFonts w:hint="eastAsia" w:ascii="仿宋" w:hAnsi="仿宋" w:eastAsia="仿宋" w:cs="仿宋"/>
          <w:color w:val="36363D"/>
          <w:sz w:val="32"/>
          <w:szCs w:val="32"/>
        </w:rPr>
        <w:t>。</w:t>
      </w:r>
      <w:r>
        <w:rPr>
          <w:rFonts w:ascii="仿宋" w:hAnsi="仿宋" w:eastAsia="仿宋" w:cs="仿宋"/>
          <w:color w:val="36363D"/>
          <w:sz w:val="32"/>
          <w:szCs w:val="32"/>
        </w:rPr>
        <w:t>中国工程院院士、</w:t>
      </w:r>
      <w:r>
        <w:rPr>
          <w:rFonts w:hint="eastAsia" w:ascii="仿宋" w:hAnsi="仿宋" w:eastAsia="仿宋" w:cs="仿宋"/>
          <w:color w:val="36363D"/>
          <w:sz w:val="32"/>
          <w:szCs w:val="32"/>
        </w:rPr>
        <w:t>浙江省茶叶产业协会名誉会长陈宗懋在主题</w:t>
      </w:r>
      <w:r>
        <w:rPr>
          <w:rFonts w:ascii="仿宋" w:hAnsi="仿宋" w:eastAsia="仿宋" w:cs="仿宋"/>
          <w:color w:val="36363D"/>
          <w:sz w:val="32"/>
          <w:szCs w:val="32"/>
        </w:rPr>
        <w:t>论</w:t>
      </w:r>
      <w:r>
        <w:rPr>
          <w:rFonts w:hint="eastAsia" w:ascii="仿宋" w:hAnsi="仿宋" w:eastAsia="仿宋" w:cs="仿宋"/>
          <w:color w:val="36363D"/>
          <w:sz w:val="32"/>
          <w:szCs w:val="32"/>
        </w:rPr>
        <w:t>坛</w:t>
      </w:r>
      <w:r>
        <w:rPr>
          <w:rFonts w:ascii="仿宋" w:hAnsi="仿宋" w:eastAsia="仿宋" w:cs="仿宋"/>
          <w:color w:val="36363D"/>
          <w:sz w:val="32"/>
          <w:szCs w:val="32"/>
        </w:rPr>
        <w:t>上</w:t>
      </w:r>
      <w:r>
        <w:rPr>
          <w:rFonts w:hint="eastAsia" w:ascii="仿宋" w:hAnsi="仿宋" w:eastAsia="仿宋" w:cs="仿宋"/>
          <w:color w:val="36363D"/>
          <w:sz w:val="32"/>
          <w:szCs w:val="32"/>
        </w:rPr>
        <w:t>作报告，浙江省茶叶产业协会会长毛立民在互动沙龙</w:t>
      </w:r>
      <w:r>
        <w:rPr>
          <w:rFonts w:ascii="仿宋" w:hAnsi="仿宋" w:eastAsia="仿宋" w:cs="仿宋"/>
          <w:color w:val="36363D"/>
          <w:sz w:val="32"/>
          <w:szCs w:val="32"/>
        </w:rPr>
        <w:t>上</w:t>
      </w:r>
      <w:r>
        <w:rPr>
          <w:rFonts w:hint="eastAsia" w:ascii="仿宋" w:hAnsi="仿宋" w:eastAsia="仿宋" w:cs="仿宋"/>
          <w:color w:val="36363D"/>
          <w:sz w:val="32"/>
          <w:szCs w:val="32"/>
        </w:rPr>
        <w:t>发言，副</w:t>
      </w:r>
      <w:r>
        <w:rPr>
          <w:rFonts w:ascii="仿宋" w:hAnsi="仿宋" w:eastAsia="仿宋" w:cs="仿宋"/>
          <w:color w:val="36363D"/>
          <w:sz w:val="32"/>
          <w:szCs w:val="32"/>
        </w:rPr>
        <w:t>会</w:t>
      </w:r>
      <w:r>
        <w:rPr>
          <w:rFonts w:hint="eastAsia" w:ascii="仿宋" w:hAnsi="仿宋" w:eastAsia="仿宋" w:cs="仿宋"/>
          <w:color w:val="36363D"/>
          <w:sz w:val="32"/>
          <w:szCs w:val="32"/>
        </w:rPr>
        <w:t>长尹晓民以及</w:t>
      </w:r>
      <w:r>
        <w:rPr>
          <w:rFonts w:ascii="仿宋" w:hAnsi="仿宋" w:eastAsia="仿宋" w:cs="仿宋"/>
          <w:color w:val="36363D"/>
          <w:sz w:val="32"/>
          <w:szCs w:val="32"/>
        </w:rPr>
        <w:t>外国驻华使馆官员、境内外商协会代表、全球茶行业专家学者以及茶企领军人物等150余名嘉宾齐聚一堂，共品春茗，共话发展，凝聚行业力量，促进国际合</w:t>
      </w:r>
      <w:r>
        <w:rPr>
          <w:rFonts w:hint="eastAsia" w:ascii="仿宋" w:hAnsi="仿宋" w:eastAsia="仿宋" w:cs="仿宋"/>
          <w:color w:val="36363D"/>
          <w:sz w:val="32"/>
          <w:szCs w:val="32"/>
        </w:rPr>
        <w:t>作</w:t>
      </w:r>
      <w:r>
        <w:rPr>
          <w:rFonts w:ascii="仿宋" w:hAnsi="仿宋" w:eastAsia="仿宋" w:cs="仿宋"/>
          <w:color w:val="36363D"/>
          <w:sz w:val="32"/>
          <w:szCs w:val="32"/>
        </w:rPr>
        <w:t>。</w:t>
      </w:r>
    </w:p>
    <w:p>
      <w:pPr>
        <w:jc w:val="left"/>
        <w:rPr>
          <w:rFonts w:ascii="仿宋" w:eastAsia="仿宋"/>
          <w:b/>
          <w:bCs/>
          <w:sz w:val="32"/>
          <w:szCs w:val="32"/>
        </w:rPr>
      </w:pPr>
      <w:r>
        <w:rPr>
          <w:rFonts w:ascii="仿宋" w:eastAsia="仿宋"/>
          <w:b/>
          <w:bCs/>
          <w:sz w:val="32"/>
          <w:szCs w:val="32"/>
        </w:rPr>
        <w:t>全国茶叶进出口协调工作会议在武汉召开</w:t>
      </w:r>
      <w:r>
        <w:rPr>
          <w:rFonts w:hint="eastAsia" w:ascii="仿宋" w:eastAsia="仿宋"/>
          <w:b/>
          <w:bCs/>
          <w:sz w:val="32"/>
          <w:szCs w:val="32"/>
        </w:rPr>
        <w:t xml:space="preserve">   </w:t>
      </w:r>
      <w:r>
        <w:rPr>
          <w:rFonts w:ascii="仿宋" w:eastAsia="仿宋"/>
          <w:sz w:val="32"/>
          <w:szCs w:val="32"/>
        </w:rPr>
        <w:t>4月4日，全国茶叶进出口协调工作会议在武汉召开。中国工程院院士</w:t>
      </w:r>
      <w:r>
        <w:rPr>
          <w:rFonts w:hint="eastAsia" w:ascii="仿宋" w:eastAsia="仿宋"/>
          <w:sz w:val="32"/>
          <w:szCs w:val="32"/>
        </w:rPr>
        <w:t>、浙江省茶叶产业协会名誉会长</w:t>
      </w:r>
      <w:r>
        <w:rPr>
          <w:rFonts w:ascii="仿宋" w:eastAsia="仿宋"/>
          <w:sz w:val="32"/>
          <w:szCs w:val="32"/>
        </w:rPr>
        <w:t>陈宗懋，</w:t>
      </w:r>
      <w:r>
        <w:rPr>
          <w:rFonts w:hint="eastAsia" w:ascii="仿宋" w:eastAsia="仿宋"/>
          <w:sz w:val="32"/>
          <w:szCs w:val="32"/>
        </w:rPr>
        <w:t>中国食品土畜进出口商会茶叶专业委员会主任、浙江省茶叶产业协会会长毛立民，浙江省茶叶产业协会副会长尹晓民、徐韬等出席会议并发表意见。与会嘉宾分别从政策解读、质量监管、市场开拓、文化宣推、品牌打造、行业自律等角度，展望机遇，直面挑战，研讨新老瓶颈，寻找应对之策。</w:t>
      </w:r>
    </w:p>
    <w:p>
      <w:pPr>
        <w:rPr>
          <w:rFonts w:ascii="仿宋" w:hAnsi="仿宋" w:eastAsia="仿宋" w:cs="仿宋"/>
          <w:b/>
          <w:sz w:val="32"/>
          <w:szCs w:val="32"/>
        </w:rPr>
      </w:pPr>
      <w:r>
        <w:rPr>
          <w:rFonts w:ascii="仿宋" w:hAnsi="仿宋" w:eastAsia="仿宋" w:cs="仿宋"/>
          <w:b/>
          <w:sz w:val="32"/>
          <w:szCs w:val="32"/>
        </w:rPr>
        <w:t>2023临海羊岩茶文化节举行</w:t>
      </w:r>
      <w:r>
        <w:rPr>
          <w:rFonts w:hint="eastAsia" w:ascii="仿宋" w:hAnsi="仿宋" w:eastAsia="仿宋" w:cs="仿宋"/>
          <w:b/>
          <w:sz w:val="32"/>
          <w:szCs w:val="32"/>
        </w:rPr>
        <w:t xml:space="preserve">   </w:t>
      </w:r>
      <w:r>
        <w:rPr>
          <w:rFonts w:ascii="仿宋" w:hAnsi="仿宋" w:eastAsia="仿宋"/>
          <w:sz w:val="32"/>
          <w:szCs w:val="32"/>
        </w:rPr>
        <w:t>4月14月上午，由</w:t>
      </w:r>
      <w:r>
        <w:rPr>
          <w:rFonts w:hint="eastAsia" w:ascii="仿宋" w:hAnsi="仿宋" w:eastAsia="仿宋"/>
          <w:sz w:val="32"/>
          <w:szCs w:val="32"/>
        </w:rPr>
        <w:t>中国国际茶文化研究会、中国茶叶学会、</w:t>
      </w:r>
      <w:r>
        <w:rPr>
          <w:rFonts w:ascii="仿宋" w:hAnsi="仿宋" w:eastAsia="仿宋"/>
          <w:sz w:val="32"/>
          <w:szCs w:val="32"/>
        </w:rPr>
        <w:t>浙</w:t>
      </w:r>
      <w:r>
        <w:rPr>
          <w:rFonts w:hint="eastAsia" w:ascii="仿宋" w:hAnsi="仿宋" w:eastAsia="仿宋"/>
          <w:sz w:val="32"/>
          <w:szCs w:val="32"/>
        </w:rPr>
        <w:t>江省茶叶产业协会指导，</w:t>
      </w:r>
      <w:r>
        <w:rPr>
          <w:rFonts w:ascii="仿宋" w:hAnsi="仿宋" w:eastAsia="仿宋"/>
          <w:sz w:val="32"/>
          <w:szCs w:val="32"/>
        </w:rPr>
        <w:t>临</w:t>
      </w:r>
      <w:r>
        <w:rPr>
          <w:rFonts w:hint="eastAsia" w:ascii="仿宋" w:hAnsi="仿宋" w:eastAsia="仿宋"/>
          <w:sz w:val="32"/>
          <w:szCs w:val="32"/>
        </w:rPr>
        <w:t>海市</w:t>
      </w:r>
      <w:r>
        <w:rPr>
          <w:rFonts w:ascii="仿宋" w:hAnsi="仿宋" w:eastAsia="仿宋"/>
          <w:sz w:val="32"/>
          <w:szCs w:val="32"/>
        </w:rPr>
        <w:t>委市</w:t>
      </w:r>
      <w:r>
        <w:rPr>
          <w:rFonts w:hint="eastAsia" w:ascii="仿宋" w:hAnsi="仿宋" w:eastAsia="仿宋"/>
          <w:sz w:val="32"/>
          <w:szCs w:val="32"/>
        </w:rPr>
        <w:t>政</w:t>
      </w:r>
      <w:r>
        <w:rPr>
          <w:rFonts w:ascii="仿宋" w:hAnsi="仿宋" w:eastAsia="仿宋"/>
          <w:sz w:val="32"/>
          <w:szCs w:val="32"/>
        </w:rPr>
        <w:t>府</w:t>
      </w:r>
      <w:r>
        <w:rPr>
          <w:rFonts w:hint="eastAsia" w:ascii="仿宋" w:hAnsi="仿宋" w:eastAsia="仿宋"/>
          <w:sz w:val="32"/>
          <w:szCs w:val="32"/>
        </w:rPr>
        <w:t>主办的</w:t>
      </w:r>
      <w:r>
        <w:rPr>
          <w:rFonts w:ascii="仿宋" w:hAnsi="仿宋" w:eastAsia="仿宋"/>
          <w:sz w:val="32"/>
          <w:szCs w:val="32"/>
        </w:rPr>
        <w:t>“共富羊岩 茶香50载”2023临海羊岩茶文化节</w:t>
      </w:r>
      <w:r>
        <w:rPr>
          <w:rFonts w:hint="eastAsia" w:ascii="仿宋" w:hAnsi="仿宋" w:eastAsia="仿宋"/>
          <w:sz w:val="32"/>
          <w:szCs w:val="32"/>
        </w:rPr>
        <w:t>举行。中国国际茶文化研究会荣誉会长</w:t>
      </w:r>
      <w:r>
        <w:rPr>
          <w:rFonts w:ascii="仿宋" w:hAnsi="仿宋" w:eastAsia="仿宋"/>
          <w:sz w:val="32"/>
          <w:szCs w:val="32"/>
        </w:rPr>
        <w:t>周国</w:t>
      </w:r>
      <w:r>
        <w:rPr>
          <w:rFonts w:hint="eastAsia" w:ascii="仿宋" w:hAnsi="仿宋" w:eastAsia="仿宋"/>
          <w:sz w:val="32"/>
          <w:szCs w:val="32"/>
        </w:rPr>
        <w:t>富宣布开幕。浙江省茶叶产业协会副会长兼秘书长刁学刚应邀参加活动。</w:t>
      </w:r>
      <w:r>
        <w:rPr>
          <w:rFonts w:ascii="仿宋" w:hAnsi="仿宋" w:eastAsia="仿宋"/>
          <w:sz w:val="32"/>
          <w:szCs w:val="32"/>
        </w:rPr>
        <w:t>开幕式还举行了“清雅河头</w:t>
      </w:r>
      <w:r>
        <w:rPr>
          <w:rFonts w:eastAsia="仿宋"/>
          <w:sz w:val="32"/>
          <w:szCs w:val="32"/>
        </w:rPr>
        <w:t>•</w:t>
      </w:r>
      <w:r>
        <w:rPr>
          <w:rFonts w:ascii="仿宋" w:hAnsi="仿宋" w:eastAsia="仿宋"/>
          <w:sz w:val="32"/>
          <w:szCs w:val="32"/>
        </w:rPr>
        <w:t>宋韵迹忆”全省摄影大赛颁奖、“全国共享农民田间学校”授牌、“小镇共创梦想启航”招募授信和临海市“大石大碗”烹饪大赛颁奖等仪式，以及茶产业共富报告会和临海市斗茶大赛。</w:t>
      </w:r>
    </w:p>
    <w:p>
      <w:pPr>
        <w:spacing w:line="500" w:lineRule="exact"/>
        <w:jc w:val="left"/>
        <w:rPr>
          <w:rFonts w:ascii="仿宋" w:hAnsi="仿宋" w:eastAsia="仿宋" w:cs="仿宋_GB2312"/>
          <w:b/>
          <w:bCs/>
          <w:sz w:val="32"/>
          <w:szCs w:val="32"/>
        </w:rPr>
      </w:pPr>
    </w:p>
    <w:p>
      <w:pPr>
        <w:spacing w:line="500" w:lineRule="exact"/>
        <w:jc w:val="left"/>
        <w:rPr>
          <w:rFonts w:ascii="仿宋" w:hAnsi="仿宋" w:eastAsia="仿宋" w:cs="仿宋_GB2312"/>
          <w:b/>
          <w:bCs/>
          <w:sz w:val="32"/>
          <w:szCs w:val="32"/>
        </w:rPr>
      </w:pP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pPr>
        <w:ind w:right="239" w:rightChars="114" w:firstLine="600" w:firstLineChars="200"/>
        <w:jc w:val="left"/>
        <w:rPr>
          <w:rFonts w:ascii="仿宋" w:hAnsi="仿宋" w:eastAsia="仿宋" w:cs="仿宋_GB2312"/>
          <w:sz w:val="30"/>
          <w:szCs w:val="30"/>
        </w:rPr>
      </w:pP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D789A"/>
    <w:multiLevelType w:val="multilevel"/>
    <w:tmpl w:val="363D789A"/>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D93468"/>
    <w:rsid w:val="000D591C"/>
    <w:rsid w:val="00150D76"/>
    <w:rsid w:val="004742A2"/>
    <w:rsid w:val="004E68DD"/>
    <w:rsid w:val="005A23F7"/>
    <w:rsid w:val="0076741B"/>
    <w:rsid w:val="007A1D0A"/>
    <w:rsid w:val="00A24E72"/>
    <w:rsid w:val="00D93468"/>
    <w:rsid w:val="00DC05AA"/>
    <w:rsid w:val="00EA38F7"/>
    <w:rsid w:val="09ED12E4"/>
    <w:rsid w:val="0DC236B6"/>
    <w:rsid w:val="126D5B18"/>
    <w:rsid w:val="151733B8"/>
    <w:rsid w:val="1DE25558"/>
    <w:rsid w:val="1FBB6541"/>
    <w:rsid w:val="26E12378"/>
    <w:rsid w:val="43801515"/>
    <w:rsid w:val="56321F9E"/>
    <w:rsid w:val="5C075D64"/>
    <w:rsid w:val="66252D77"/>
    <w:rsid w:val="6E355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semiHidden/>
    <w:unhideWhenUsed/>
    <w:qFormat/>
    <w:uiPriority w:val="99"/>
    <w:pPr>
      <w:ind w:firstLine="420" w:firstLineChars="100"/>
    </w:pPr>
  </w:style>
  <w:style w:type="character" w:styleId="11">
    <w:name w:val="Strong"/>
    <w:basedOn w:val="10"/>
    <w:qFormat/>
    <w:uiPriority w:val="22"/>
    <w:rPr>
      <w:b/>
      <w:bCs/>
    </w:rPr>
  </w:style>
  <w:style w:type="character" w:customStyle="1" w:styleId="12">
    <w:name w:val="页脚 Char"/>
    <w:basedOn w:val="10"/>
    <w:link w:val="4"/>
    <w:qFormat/>
    <w:uiPriority w:val="99"/>
    <w:rPr>
      <w:rFonts w:ascii="Times New Roman" w:hAnsi="Times New Roman" w:eastAsia="宋体" w:cs="Times New Roman"/>
      <w:sz w:val="18"/>
      <w:szCs w:val="18"/>
    </w:rPr>
  </w:style>
  <w:style w:type="character" w:customStyle="1" w:styleId="13">
    <w:name w:val="正文文本缩进 3 Char"/>
    <w:basedOn w:val="10"/>
    <w:link w:val="6"/>
    <w:qFormat/>
    <w:uiPriority w:val="0"/>
    <w:rPr>
      <w:rFonts w:ascii="楷体_GB2312" w:hAnsi="Times New Roman" w:eastAsia="楷体_GB2312" w:cs="Times New Roman"/>
      <w:sz w:val="32"/>
      <w:szCs w:val="24"/>
    </w:rPr>
  </w:style>
  <w:style w:type="paragraph" w:styleId="1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 w:type="character" w:customStyle="1" w:styleId="16">
    <w:name w:val="正文文本 Char"/>
    <w:basedOn w:val="10"/>
    <w:link w:val="2"/>
    <w:semiHidden/>
    <w:qFormat/>
    <w:uiPriority w:val="99"/>
    <w:rPr>
      <w:rFonts w:ascii="Times New Roman" w:hAnsi="Times New Roman" w:eastAsia="宋体" w:cs="Times New Roman"/>
      <w:szCs w:val="24"/>
    </w:rPr>
  </w:style>
  <w:style w:type="character" w:customStyle="1" w:styleId="17">
    <w:name w:val="正文首行缩进 Char"/>
    <w:basedOn w:val="16"/>
    <w:link w:val="8"/>
    <w:semiHidden/>
    <w:qFormat/>
    <w:uiPriority w:val="99"/>
  </w:style>
  <w:style w:type="paragraph" w:styleId="18">
    <w:name w:val="List Paragraph"/>
    <w:basedOn w:val="1"/>
    <w:qFormat/>
    <w:uiPriority w:val="34"/>
    <w:pPr>
      <w:ind w:firstLine="420" w:firstLineChars="200"/>
    </w:pPr>
  </w:style>
  <w:style w:type="character" w:customStyle="1" w:styleId="19">
    <w:name w:val="页眉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9561</Words>
  <Characters>10205</Characters>
  <Lines>142</Lines>
  <Paragraphs>40</Paragraphs>
  <TotalTime>3</TotalTime>
  <ScaleCrop>false</ScaleCrop>
  <LinksUpToDate>false</LinksUpToDate>
  <CharactersWithSpaces>10322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dcterms:modified xsi:type="dcterms:W3CDTF">2023-04-25T00:40:37Z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2899154F22E44CE5B76188657ADC21C5</vt:lpwstr>
  </property>
</Properties>
</file>