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B8EB6">
      <w:pPr>
        <w:spacing w:before="576" w:after="120"/>
        <w:jc w:val="center"/>
        <w:rPr>
          <w:rFonts w:ascii="楷体_GB2312" w:eastAsia="楷体_GB2312"/>
          <w:sz w:val="28"/>
        </w:rPr>
      </w:pPr>
      <w:r>
        <w:rPr>
          <w:rFonts w:hint="eastAsia" w:ascii="楷体_GB2312" w:eastAsia="楷体_GB2312"/>
          <w:sz w:val="28"/>
        </w:rPr>
        <w:drawing>
          <wp:inline distT="0" distB="0" distL="0" distR="0">
            <wp:extent cx="1076325" cy="1017270"/>
            <wp:effectExtent l="19050" t="0" r="9525" b="0"/>
            <wp:docPr id="1" name="图片 3" descr="10"/>
            <wp:cNvGraphicFramePr/>
            <a:graphic xmlns:a="http://schemas.openxmlformats.org/drawingml/2006/main">
              <a:graphicData uri="http://schemas.openxmlformats.org/drawingml/2006/picture">
                <pic:pic xmlns:pic="http://schemas.openxmlformats.org/drawingml/2006/picture">
                  <pic:nvPicPr>
                    <pic:cNvPr id="1" name="图片 3" descr="10"/>
                    <pic:cNvPicPr/>
                  </pic:nvPicPr>
                  <pic:blipFill>
                    <a:blip r:embed="rId5" cstate="print"/>
                    <a:srcRect/>
                    <a:stretch>
                      <a:fillRect/>
                    </a:stretch>
                  </pic:blipFill>
                  <pic:spPr>
                    <a:xfrm>
                      <a:off x="0" y="0"/>
                      <a:ext cx="1078122" cy="1019042"/>
                    </a:xfrm>
                    <a:prstGeom prst="rect">
                      <a:avLst/>
                    </a:prstGeom>
                    <a:ln>
                      <a:noFill/>
                    </a:ln>
                  </pic:spPr>
                </pic:pic>
              </a:graphicData>
            </a:graphic>
          </wp:inline>
        </w:drawing>
      </w:r>
      <w:r>
        <w:rPr>
          <w:rFonts w:hint="eastAsia" w:ascii="楷体_GB2312" w:eastAsia="楷体_GB2312"/>
          <w:sz w:val="28"/>
        </w:rPr>
        <w:drawing>
          <wp:inline distT="0" distB="0" distL="0" distR="0">
            <wp:extent cx="3905250" cy="961390"/>
            <wp:effectExtent l="19050" t="0" r="0" b="0"/>
            <wp:docPr id="2" name="图片 4" descr="20"/>
            <wp:cNvGraphicFramePr/>
            <a:graphic xmlns:a="http://schemas.openxmlformats.org/drawingml/2006/main">
              <a:graphicData uri="http://schemas.openxmlformats.org/drawingml/2006/picture">
                <pic:pic xmlns:pic="http://schemas.openxmlformats.org/drawingml/2006/picture">
                  <pic:nvPicPr>
                    <pic:cNvPr id="2" name="图片 4" descr="20"/>
                    <pic:cNvPicPr/>
                  </pic:nvPicPr>
                  <pic:blipFill>
                    <a:blip r:embed="rId6" cstate="print"/>
                    <a:srcRect/>
                    <a:stretch>
                      <a:fillRect/>
                    </a:stretch>
                  </pic:blipFill>
                  <pic:spPr>
                    <a:xfrm>
                      <a:off x="0" y="0"/>
                      <a:ext cx="3914775" cy="963741"/>
                    </a:xfrm>
                    <a:prstGeom prst="rect">
                      <a:avLst/>
                    </a:prstGeom>
                    <a:ln>
                      <a:noFill/>
                    </a:ln>
                  </pic:spPr>
                </pic:pic>
              </a:graphicData>
            </a:graphic>
          </wp:inline>
        </w:drawing>
      </w:r>
    </w:p>
    <w:p w14:paraId="3D9BAD8E">
      <w:pPr>
        <w:spacing w:before="576" w:after="120"/>
        <w:jc w:val="center"/>
        <w:rPr>
          <w:rFonts w:ascii="黑体" w:hAnsi="黑体" w:eastAsia="黑体"/>
          <w:b/>
          <w:color w:val="003300"/>
          <w:sz w:val="92"/>
          <w:szCs w:val="92"/>
        </w:rPr>
      </w:pPr>
      <w:r>
        <w:rPr>
          <w:rFonts w:hint="eastAsia" w:ascii="黑体" w:hAnsi="黑体" w:eastAsia="黑体"/>
          <w:b/>
          <w:color w:val="003300"/>
          <w:sz w:val="92"/>
          <w:szCs w:val="92"/>
        </w:rPr>
        <w:t>工 作 通 讯</w:t>
      </w:r>
    </w:p>
    <w:p w14:paraId="097B8F90">
      <w:pPr>
        <w:spacing w:before="468" w:line="1080" w:lineRule="exact"/>
        <w:jc w:val="center"/>
        <w:rPr>
          <w:rFonts w:ascii="宋体" w:hAnsi="宋体" w:cs="新宋体"/>
          <w:b/>
          <w:w w:val="90"/>
          <w:sz w:val="32"/>
          <w:szCs w:val="32"/>
        </w:rPr>
      </w:pPr>
      <w:r>
        <w:rPr>
          <w:rFonts w:hint="eastAsia" w:ascii="宋体" w:hAnsi="宋体" w:cs="新宋体"/>
          <w:b/>
          <w:sz w:val="32"/>
          <w:szCs w:val="32"/>
        </w:rPr>
        <w:t xml:space="preserve"> 第</w:t>
      </w:r>
      <w:r>
        <w:rPr>
          <w:rFonts w:ascii="宋体" w:hAnsi="宋体" w:cs="新宋体"/>
          <w:b/>
          <w:sz w:val="32"/>
          <w:szCs w:val="32"/>
        </w:rPr>
        <w:t>2</w:t>
      </w:r>
      <w:r>
        <w:rPr>
          <w:rFonts w:hint="eastAsia" w:ascii="宋体" w:hAnsi="宋体" w:cs="新宋体"/>
          <w:b/>
          <w:sz w:val="32"/>
          <w:szCs w:val="32"/>
        </w:rPr>
        <w:t>期（总第9</w:t>
      </w:r>
      <w:r>
        <w:rPr>
          <w:rFonts w:ascii="宋体" w:hAnsi="宋体" w:cs="新宋体"/>
          <w:b/>
          <w:sz w:val="32"/>
          <w:szCs w:val="32"/>
        </w:rPr>
        <w:t>5</w:t>
      </w:r>
      <w:r>
        <w:rPr>
          <w:rFonts w:hint="eastAsia" w:ascii="宋体" w:hAnsi="宋体" w:cs="新宋体"/>
          <w:b/>
          <w:sz w:val="32"/>
          <w:szCs w:val="32"/>
        </w:rPr>
        <w:t>期）</w:t>
      </w:r>
    </w:p>
    <w:p w14:paraId="2D94EB50">
      <w:pPr>
        <w:pBdr>
          <w:bottom w:val="single" w:color="auto" w:sz="18" w:space="6"/>
        </w:pBdr>
        <w:spacing w:before="312" w:line="560" w:lineRule="exact"/>
        <w:jc w:val="left"/>
        <w:rPr>
          <w:rFonts w:ascii="宋体" w:hAnsi="宋体"/>
          <w:b/>
          <w:sz w:val="32"/>
          <w:szCs w:val="32"/>
        </w:rPr>
      </w:pPr>
      <w:r>
        <w:rPr>
          <w:rFonts w:hint="eastAsia" w:ascii="宋体" w:hAnsi="宋体" w:cs="新宋体"/>
          <w:b/>
          <w:sz w:val="32"/>
          <w:szCs w:val="32"/>
        </w:rPr>
        <w:t>浙江省茶叶产业协会秘书处编</w:t>
      </w:r>
      <w:r>
        <w:rPr>
          <w:rFonts w:hint="eastAsia" w:ascii="宋体" w:hAnsi="宋体" w:cs="新宋体"/>
          <w:b/>
          <w:sz w:val="32"/>
          <w:szCs w:val="32"/>
        </w:rPr>
        <w:tab/>
      </w:r>
      <w:r>
        <w:rPr>
          <w:rFonts w:hint="eastAsia" w:ascii="宋体" w:hAnsi="宋体" w:cs="新宋体"/>
          <w:b/>
          <w:sz w:val="32"/>
          <w:szCs w:val="32"/>
          <w:lang w:val="en-US" w:eastAsia="zh-CN"/>
        </w:rPr>
        <w:t xml:space="preserve">     </w:t>
      </w:r>
      <w:r>
        <w:rPr>
          <w:rFonts w:hint="eastAsia" w:ascii="宋体" w:hAnsi="宋体" w:cs="新宋体"/>
          <w:b/>
          <w:sz w:val="32"/>
          <w:szCs w:val="32"/>
        </w:rPr>
        <w:tab/>
      </w:r>
      <w:r>
        <w:rPr>
          <w:rFonts w:hint="eastAsia" w:ascii="宋体" w:hAnsi="宋体" w:cs="新宋体"/>
          <w:b/>
          <w:sz w:val="32"/>
          <w:szCs w:val="32"/>
          <w:lang w:val="en-US" w:eastAsia="zh-CN"/>
        </w:rPr>
        <w:t xml:space="preserve"> </w:t>
      </w:r>
      <w:r>
        <w:rPr>
          <w:rFonts w:hint="eastAsia" w:ascii="宋体" w:hAnsi="宋体" w:cs="新宋体"/>
          <w:b/>
          <w:sz w:val="32"/>
          <w:szCs w:val="32"/>
        </w:rPr>
        <w:t xml:space="preserve">  2026年</w:t>
      </w:r>
      <w:r>
        <w:rPr>
          <w:rFonts w:ascii="宋体" w:hAnsi="宋体" w:cs="新宋体"/>
          <w:b/>
          <w:sz w:val="32"/>
          <w:szCs w:val="32"/>
        </w:rPr>
        <w:t>3</w:t>
      </w:r>
      <w:r>
        <w:rPr>
          <w:rFonts w:hint="eastAsia" w:ascii="宋体" w:hAnsi="宋体" w:cs="新宋体"/>
          <w:b/>
          <w:sz w:val="32"/>
          <w:szCs w:val="32"/>
        </w:rPr>
        <w:t>月</w:t>
      </w:r>
      <w:r>
        <w:rPr>
          <w:rFonts w:ascii="宋体" w:hAnsi="宋体" w:cs="新宋体"/>
          <w:b/>
          <w:sz w:val="32"/>
          <w:szCs w:val="32"/>
        </w:rPr>
        <w:t>1</w:t>
      </w:r>
      <w:r>
        <w:rPr>
          <w:rFonts w:hint="eastAsia" w:ascii="宋体" w:hAnsi="宋体" w:cs="新宋体"/>
          <w:b/>
          <w:sz w:val="32"/>
          <w:szCs w:val="32"/>
          <w:lang w:val="en-US" w:eastAsia="zh-CN"/>
        </w:rPr>
        <w:t>0</w:t>
      </w:r>
      <w:r>
        <w:rPr>
          <w:rFonts w:hint="eastAsia" w:ascii="宋体" w:hAnsi="宋体" w:cs="新宋体"/>
          <w:b/>
          <w:sz w:val="32"/>
          <w:szCs w:val="32"/>
        </w:rPr>
        <w:t>日</w:t>
      </w:r>
    </w:p>
    <w:p w14:paraId="1DAFCA67">
      <w:pPr>
        <w:ind w:firstLine="643" w:firstLineChars="200"/>
        <w:jc w:val="left"/>
        <w:rPr>
          <w:rFonts w:ascii="仿宋" w:hAnsi="仿宋" w:eastAsia="仿宋" w:cs="Cambria Math"/>
          <w:b/>
          <w:sz w:val="32"/>
          <w:szCs w:val="32"/>
        </w:rPr>
      </w:pPr>
    </w:p>
    <w:p w14:paraId="1432DBA2">
      <w:pPr>
        <w:jc w:val="center"/>
        <w:rPr>
          <w:rFonts w:ascii="宋体" w:hAnsi="宋体" w:cs="Cambria Math"/>
          <w:b/>
          <w:sz w:val="36"/>
          <w:szCs w:val="36"/>
        </w:rPr>
      </w:pPr>
      <w:r>
        <w:rPr>
          <w:rFonts w:hint="eastAsia" w:ascii="宋体" w:hAnsi="宋体" w:cs="Cambria Math"/>
          <w:b/>
          <w:sz w:val="36"/>
          <w:szCs w:val="36"/>
        </w:rPr>
        <w:t>目 录</w:t>
      </w:r>
    </w:p>
    <w:p w14:paraId="384C0504">
      <w:pPr>
        <w:spacing w:line="720" w:lineRule="auto"/>
        <w:jc w:val="left"/>
        <w:rPr>
          <w:rFonts w:ascii="宋体" w:hAnsi="宋体" w:cs="宋体"/>
          <w:b/>
          <w:sz w:val="32"/>
          <w:szCs w:val="32"/>
        </w:rPr>
      </w:pPr>
      <w:r>
        <w:rPr>
          <w:rFonts w:ascii="宋体" w:hAnsi="宋体" w:cs="宋体"/>
          <w:b/>
          <w:sz w:val="32"/>
          <w:szCs w:val="32"/>
        </w:rPr>
        <w:t>调</w:t>
      </w:r>
      <w:r>
        <w:rPr>
          <w:rFonts w:hint="eastAsia" w:ascii="宋体" w:hAnsi="宋体" w:cs="宋体"/>
          <w:b/>
          <w:sz w:val="32"/>
          <w:szCs w:val="32"/>
        </w:rPr>
        <w:t>研报告</w:t>
      </w:r>
    </w:p>
    <w:p w14:paraId="10C973FC">
      <w:pPr>
        <w:spacing w:line="720" w:lineRule="auto"/>
        <w:jc w:val="distribute"/>
        <w:rPr>
          <w:rFonts w:ascii="仿宋" w:hAnsi="仿宋" w:cs="仿宋"/>
          <w:sz w:val="32"/>
          <w:szCs w:val="32"/>
        </w:rPr>
      </w:pPr>
      <w:r>
        <w:rPr>
          <w:rFonts w:hint="eastAsia" w:ascii="仿宋" w:hAnsi="仿宋" w:eastAsia="仿宋"/>
          <w:sz w:val="32"/>
          <w:szCs w:val="32"/>
        </w:rPr>
        <w:t>·</w:t>
      </w:r>
      <w:r>
        <w:rPr>
          <w:rFonts w:ascii="仿宋" w:hAnsi="仿宋" w:eastAsia="仿宋" w:cs="仿宋"/>
          <w:sz w:val="32"/>
          <w:szCs w:val="32"/>
        </w:rPr>
        <w:t>2025</w:t>
      </w:r>
      <w:r>
        <w:rPr>
          <w:rFonts w:hint="eastAsia" w:ascii="仿宋" w:hAnsi="仿宋" w:eastAsia="仿宋" w:cs="仿宋"/>
          <w:sz w:val="32"/>
          <w:szCs w:val="32"/>
        </w:rPr>
        <w:t>年度浙江茶叶产业发展报告</w:t>
      </w:r>
      <w:r>
        <w:rPr>
          <w:rFonts w:ascii="仿宋" w:hAnsi="仿宋" w:eastAsia="仿宋" w:cs="仿宋"/>
          <w:sz w:val="32"/>
          <w:szCs w:val="32"/>
        </w:rPr>
        <w:t>…</w:t>
      </w:r>
      <w:r>
        <w:rPr>
          <w:rFonts w:hint="eastAsia" w:ascii="仿宋" w:hAnsi="仿宋" w:cs="仿宋"/>
          <w:sz w:val="32"/>
          <w:szCs w:val="32"/>
        </w:rPr>
        <w:t>…………</w:t>
      </w:r>
      <w:r>
        <w:rPr>
          <w:rFonts w:ascii="仿宋" w:hAnsi="仿宋" w:cs="仿宋"/>
          <w:sz w:val="32"/>
          <w:szCs w:val="32"/>
        </w:rPr>
        <w:t>……………2</w:t>
      </w:r>
    </w:p>
    <w:p w14:paraId="36FFE059">
      <w:pPr>
        <w:spacing w:line="720" w:lineRule="auto"/>
        <w:jc w:val="left"/>
        <w:rPr>
          <w:rFonts w:ascii="宋体" w:hAnsi="宋体" w:cs="宋体"/>
          <w:b/>
          <w:sz w:val="32"/>
          <w:szCs w:val="32"/>
        </w:rPr>
      </w:pPr>
      <w:r>
        <w:rPr>
          <w:rFonts w:hint="eastAsia" w:ascii="宋体" w:hAnsi="宋体" w:cs="宋体"/>
          <w:b/>
          <w:sz w:val="32"/>
          <w:szCs w:val="32"/>
        </w:rPr>
        <w:t>协会动态</w:t>
      </w:r>
    </w:p>
    <w:p w14:paraId="483C9428">
      <w:pPr>
        <w:spacing w:line="720" w:lineRule="auto"/>
        <w:jc w:val="distribute"/>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松阳县茶叶发展促进会召开成立大会</w:t>
      </w:r>
      <w:r>
        <w:rPr>
          <w:rFonts w:ascii="仿宋" w:hAnsi="仿宋" w:eastAsia="仿宋" w:cs="仿宋"/>
          <w:sz w:val="32"/>
          <w:szCs w:val="32"/>
        </w:rPr>
        <w:t>…</w:t>
      </w:r>
      <w:r>
        <w:rPr>
          <w:rFonts w:hint="eastAsia" w:ascii="仿宋" w:hAnsi="仿宋" w:cs="仿宋"/>
          <w:sz w:val="32"/>
          <w:szCs w:val="32"/>
        </w:rPr>
        <w:t>……</w:t>
      </w:r>
      <w:r>
        <w:rPr>
          <w:rFonts w:ascii="仿宋" w:hAnsi="仿宋" w:cs="仿宋"/>
          <w:sz w:val="32"/>
          <w:szCs w:val="32"/>
        </w:rPr>
        <w:t>……………</w:t>
      </w:r>
      <w:r>
        <w:rPr>
          <w:rFonts w:hint="eastAsia" w:ascii="仿宋" w:hAnsi="仿宋" w:cs="仿宋"/>
          <w:sz w:val="32"/>
          <w:szCs w:val="32"/>
        </w:rPr>
        <w:t>19</w:t>
      </w:r>
    </w:p>
    <w:p w14:paraId="3C69437A">
      <w:pPr>
        <w:spacing w:line="720" w:lineRule="auto"/>
        <w:jc w:val="distribute"/>
        <w:rPr>
          <w:rFonts w:ascii="仿宋" w:hAnsi="仿宋" w:cs="仿宋"/>
          <w:sz w:val="32"/>
          <w:szCs w:val="32"/>
        </w:rPr>
      </w:pPr>
      <w:r>
        <w:rPr>
          <w:rFonts w:hint="eastAsia" w:ascii="仿宋" w:hAnsi="仿宋" w:eastAsia="仿宋"/>
          <w:sz w:val="32"/>
          <w:szCs w:val="32"/>
        </w:rPr>
        <w:t>·</w:t>
      </w:r>
      <w:r>
        <w:rPr>
          <w:rFonts w:ascii="仿宋" w:hAnsi="仿宋" w:eastAsia="仿宋" w:cs="仿宋"/>
          <w:sz w:val="32"/>
          <w:szCs w:val="32"/>
        </w:rPr>
        <w:t>2025</w:t>
      </w:r>
      <w:r>
        <w:rPr>
          <w:rFonts w:hint="eastAsia" w:ascii="仿宋" w:hAnsi="仿宋" w:eastAsia="仿宋" w:cs="仿宋"/>
          <w:sz w:val="32"/>
          <w:szCs w:val="32"/>
        </w:rPr>
        <w:t>年浙江省茶叶产业协会大事记</w:t>
      </w:r>
      <w:r>
        <w:rPr>
          <w:rFonts w:hint="eastAsia" w:ascii="仿宋" w:hAnsi="仿宋" w:cs="仿宋"/>
          <w:sz w:val="32"/>
          <w:szCs w:val="32"/>
        </w:rPr>
        <w:t>………</w:t>
      </w:r>
      <w:r>
        <w:rPr>
          <w:rFonts w:ascii="仿宋" w:hAnsi="仿宋" w:cs="仿宋"/>
          <w:sz w:val="32"/>
          <w:szCs w:val="32"/>
        </w:rPr>
        <w:t>……………</w:t>
      </w:r>
      <w:r>
        <w:rPr>
          <w:rFonts w:hint="eastAsia" w:ascii="仿宋" w:hAnsi="仿宋" w:cs="仿宋"/>
          <w:sz w:val="32"/>
          <w:szCs w:val="32"/>
        </w:rPr>
        <w:t>21</w:t>
      </w:r>
    </w:p>
    <w:p w14:paraId="7CDC33DA">
      <w:pPr>
        <w:jc w:val="left"/>
        <w:rPr>
          <w:rFonts w:ascii="仿宋" w:hAnsi="仿宋" w:eastAsia="仿宋" w:cs="仿宋"/>
          <w:sz w:val="32"/>
          <w:szCs w:val="32"/>
        </w:rPr>
      </w:pPr>
    </w:p>
    <w:p w14:paraId="7233D881">
      <w:pPr>
        <w:widowControl/>
        <w:spacing w:beforeAutospacing="1" w:afterAutospacing="1"/>
        <w:jc w:val="center"/>
      </w:pPr>
      <w:r>
        <w:rPr>
          <w:rFonts w:ascii="宋体" w:hAnsi="宋体" w:cs="仿宋"/>
          <w:b/>
          <w:bCs/>
          <w:sz w:val="44"/>
          <w:szCs w:val="44"/>
        </w:rPr>
        <w:t>2025年度浙江省茶叶产业发展报告</w:t>
      </w:r>
    </w:p>
    <w:p w14:paraId="2794103F">
      <w:pPr>
        <w:pStyle w:val="8"/>
        <w:jc w:val="center"/>
        <w:rPr>
          <w:rFonts w:ascii="仿宋" w:hAnsi="仿宋" w:eastAsia="仿宋"/>
          <w:kern w:val="2"/>
          <w:sz w:val="32"/>
          <w:szCs w:val="32"/>
        </w:rPr>
      </w:pPr>
      <w:r>
        <w:rPr>
          <w:rFonts w:hint="eastAsia" w:ascii="仿宋" w:hAnsi="仿宋" w:eastAsia="仿宋"/>
          <w:kern w:val="2"/>
          <w:sz w:val="32"/>
          <w:szCs w:val="32"/>
        </w:rPr>
        <w:t>浙江省茶叶产业协会</w:t>
      </w:r>
    </w:p>
    <w:p w14:paraId="47D26AFF">
      <w:pPr>
        <w:pStyle w:val="22"/>
        <w:ind w:firstLine="640" w:firstLineChars="200"/>
        <w:rPr>
          <w:rFonts w:ascii="仿宋" w:hAnsi="仿宋" w:eastAsia="仿宋"/>
          <w:sz w:val="32"/>
          <w:szCs w:val="32"/>
        </w:rPr>
      </w:pPr>
      <w:r>
        <w:rPr>
          <w:rFonts w:hint="eastAsia" w:ascii="仿宋" w:hAnsi="仿宋" w:eastAsia="仿宋"/>
          <w:sz w:val="32"/>
          <w:szCs w:val="32"/>
        </w:rPr>
        <w:t>一、2025年产业发展回顾</w:t>
      </w:r>
    </w:p>
    <w:p w14:paraId="17BA569D">
      <w:pPr>
        <w:pStyle w:val="22"/>
        <w:ind w:firstLine="640" w:firstLineChars="200"/>
        <w:rPr>
          <w:rFonts w:ascii="仿宋" w:hAnsi="仿宋" w:eastAsia="仿宋"/>
          <w:sz w:val="32"/>
          <w:szCs w:val="32"/>
        </w:rPr>
      </w:pPr>
      <w:r>
        <w:rPr>
          <w:rFonts w:hint="eastAsia" w:ascii="仿宋" w:hAnsi="仿宋" w:eastAsia="仿宋"/>
          <w:sz w:val="32"/>
          <w:szCs w:val="32"/>
        </w:rPr>
        <w:t>据省茶叶业务管理部门统计，2025年，全省茶园总面积327.5万亩，比上年的325.6万亩增长0.58%；总产量21.4万吨，比上年的20.7万吨增产3.38%；一产总产值315.3亿元，比上年的301.7亿元增值4.51%。其中名优茶产量11.7万吨、同比增长2.63%，产值274.7亿元、同比增长2.69%。茶全产业链综合产值达1339亿元，这是首次发布茶叶综合产值数据，也标志着茶产业在浙江正式进入千亿产业行列。</w:t>
      </w:r>
    </w:p>
    <w:p w14:paraId="1295777A">
      <w:pPr>
        <w:pStyle w:val="22"/>
        <w:ind w:firstLine="640" w:firstLineChars="200"/>
        <w:rPr>
          <w:rFonts w:ascii="仿宋" w:hAnsi="仿宋" w:eastAsia="仿宋"/>
          <w:sz w:val="32"/>
          <w:szCs w:val="32"/>
        </w:rPr>
      </w:pPr>
      <w:r>
        <w:rPr>
          <w:rFonts w:hint="eastAsia" w:ascii="仿宋" w:hAnsi="仿宋" w:eastAsia="仿宋"/>
          <w:sz w:val="32"/>
          <w:szCs w:val="32"/>
        </w:rPr>
        <w:t>过去的2025年，浙江茶叶产业在罕见多变气候、消费全面降级、产销对接受阻等多方面不利因素的影响下，取得了继续保持相对稳定发展局面，实现"十四五″浙江茶业完美收官。</w:t>
      </w:r>
    </w:p>
    <w:p w14:paraId="332F6C91">
      <w:pPr>
        <w:pStyle w:val="22"/>
        <w:ind w:firstLine="640" w:firstLineChars="200"/>
        <w:rPr>
          <w:rFonts w:ascii="仿宋" w:hAnsi="仿宋" w:eastAsia="仿宋"/>
          <w:sz w:val="32"/>
          <w:szCs w:val="32"/>
        </w:rPr>
      </w:pPr>
      <w:r>
        <w:rPr>
          <w:rFonts w:hint="eastAsia" w:ascii="仿宋" w:hAnsi="仿宋" w:eastAsia="仿宋"/>
          <w:sz w:val="32"/>
          <w:szCs w:val="32"/>
        </w:rPr>
        <w:t>（一）生产起伏持续增多、产业亮点接连出现</w:t>
      </w:r>
    </w:p>
    <w:p w14:paraId="38E47507">
      <w:pPr>
        <w:pStyle w:val="22"/>
        <w:ind w:firstLine="640" w:firstLineChars="200"/>
        <w:rPr>
          <w:rFonts w:ascii="仿宋" w:hAnsi="仿宋" w:eastAsia="仿宋" w:cs="方正仿宋_GB18030"/>
          <w:kern w:val="0"/>
          <w:sz w:val="32"/>
          <w:szCs w:val="32"/>
        </w:rPr>
      </w:pPr>
      <w:r>
        <w:rPr>
          <w:rFonts w:hint="eastAsia" w:ascii="仿宋" w:hAnsi="仿宋" w:eastAsia="仿宋" w:cs="方正仿宋_GB18030"/>
          <w:kern w:val="0"/>
          <w:sz w:val="32"/>
          <w:szCs w:val="32"/>
        </w:rPr>
        <w:t>一是春茶开采早迟不一、总体迟于去年。2025年浙江春茶最早于2 月 12 日在永嘉乌牛街道和三江街道开采，全省于2月14日官宣开采，同日开采的有温州永嘉、苍南，丽水莲都、台州三门等点，与上年相比提早二天；但由于之后2、3月气候、品种与地域特性复合影响，总体全省平均比上年的开采迟了3-5天，甚至一周以上。同时，由于种种原因，还出现了浙南茶区较多推迟、浙中茶区提早、甚至同一茶区不同迟早的复杂情况。</w:t>
      </w:r>
    </w:p>
    <w:p w14:paraId="2B320178">
      <w:pPr>
        <w:pStyle w:val="22"/>
        <w:ind w:firstLine="640" w:firstLineChars="200"/>
        <w:rPr>
          <w:rFonts w:ascii="仿宋" w:hAnsi="仿宋" w:eastAsia="仿宋" w:cs="仿宋"/>
          <w:kern w:val="0"/>
          <w:sz w:val="32"/>
          <w:szCs w:val="32"/>
        </w:rPr>
      </w:pPr>
      <w:r>
        <w:rPr>
          <w:rFonts w:hint="eastAsia" w:ascii="仿宋" w:hAnsi="仿宋" w:eastAsia="仿宋" w:cs="方正仿宋_GB18030"/>
          <w:kern w:val="0"/>
          <w:sz w:val="32"/>
          <w:szCs w:val="32"/>
        </w:rPr>
        <w:t>二是全年气候变化多、总体影响大。</w:t>
      </w:r>
      <w:r>
        <w:rPr>
          <w:rFonts w:hint="eastAsia" w:ascii="仿宋" w:hAnsi="仿宋" w:eastAsia="仿宋" w:cs="仿宋"/>
          <w:kern w:val="0"/>
          <w:sz w:val="32"/>
          <w:szCs w:val="32"/>
        </w:rPr>
        <w:t>2025年全省平均气温19.3℃，较常年偏高1.6℃，为1961年以来第一高，气温已连续13年偏暖。其中以秋季（9-11月）偏高2.6°C最为异常，夏季（6-8月）偏高1.3℃，夏秋季气温均破历史纪录。6月-10月中旬，经历了跨度长达5个月的超长高温季、超高温日数54天，与2022年并列为1961年以来最多。同时，全年降水量1498.4毫米，较常年偏少一成。受气候变暖影响，年内全省高温热浪、干旱、台风、暴雨洪涝、强对流等极端天气频发，也对全省茶叶生产带来前所未有影响。</w:t>
      </w:r>
    </w:p>
    <w:p w14:paraId="33238175">
      <w:pPr>
        <w:pStyle w:val="22"/>
        <w:ind w:firstLine="640" w:firstLineChars="200"/>
        <w:rPr>
          <w:rFonts w:ascii="仿宋" w:hAnsi="仿宋" w:eastAsia="仿宋" w:cs="仿宋"/>
          <w:kern w:val="0"/>
          <w:sz w:val="32"/>
          <w:szCs w:val="32"/>
        </w:rPr>
      </w:pPr>
      <w:r>
        <w:rPr>
          <w:rFonts w:hint="eastAsia" w:ascii="仿宋" w:hAnsi="仿宋" w:eastAsia="仿宋" w:cs="仿宋"/>
          <w:kern w:val="0"/>
          <w:sz w:val="32"/>
          <w:szCs w:val="32"/>
        </w:rPr>
        <w:t>尤其是2月中旬偏低气温，2月21-23日除温州、丽水大部之外，海拔400米以上山区大范围降雪并有积雪覆盖；3月4-5日一次寒潮、3月16-20日持续四天的倒春寒，3月26-31日，出现罕见的全省一半陆域面积遭遇寒潮，4月9-14日的伴降温与冰暴的极端大风强对流天气等。这多次怪异气候的影响，不仅明显减缓了生产推进进程，也给多地春茶带来了较大损失。特别是3月16-20日持续霜冻，造成全省大部分茶区平原茶园早生品种近20万亩茶园出现了不同程度的灾害，杭州、绍兴、金华、湖州等市有上万亩茶园出现早春名茶颗粒无收的情形；28-30日全省全境海拔800米以上的茶园，大雪覆盖面积达30万亩，直接影响到7.5万亩茶园，且气温从30度以上直降到5度以下；这二次寒潮一次冻坏了平地茶园、一次袭击了高山茶园，这种高低海拔较大范围与较重程度相继受灾，极为罕见。也因此造成我省大部分产区同期春茶与上年相比出现了较大幅度减产的局面。据省有关部门分析，截至3月底，全省有250万亩茶园达到采摘标准，约占全省茶园面积的75%，已收春茶1.5万吨，同比减少6%。根据抽样调查分析，全省4月20日前春茶预计减产15%左右。</w:t>
      </w:r>
    </w:p>
    <w:p w14:paraId="6A84C3DD">
      <w:pPr>
        <w:pStyle w:val="22"/>
        <w:ind w:firstLine="640" w:firstLineChars="200"/>
        <w:rPr>
          <w:rFonts w:ascii="仿宋" w:hAnsi="仿宋" w:eastAsia="仿宋" w:cs="仿宋"/>
          <w:kern w:val="0"/>
          <w:sz w:val="32"/>
          <w:szCs w:val="32"/>
        </w:rPr>
      </w:pPr>
      <w:r>
        <w:rPr>
          <w:rFonts w:hint="eastAsia" w:ascii="仿宋" w:hAnsi="仿宋" w:eastAsia="仿宋" w:cs="仿宋"/>
          <w:kern w:val="0"/>
          <w:sz w:val="32"/>
          <w:szCs w:val="32"/>
        </w:rPr>
        <w:t>全年异常气候虽然没有给当年夏秋茶生产带来明显影响，但由于入秋偏迟、相对暖冬的气候也给茶树休眠带来了直接影响，也将影响到2026年春茶生产。</w:t>
      </w:r>
    </w:p>
    <w:p w14:paraId="35AD7A8A">
      <w:pPr>
        <w:pStyle w:val="22"/>
        <w:ind w:firstLine="640" w:firstLineChars="200"/>
        <w:rPr>
          <w:rFonts w:ascii="仿宋" w:hAnsi="仿宋" w:eastAsia="仿宋" w:cs="仿宋"/>
          <w:kern w:val="0"/>
          <w:sz w:val="32"/>
          <w:szCs w:val="32"/>
        </w:rPr>
      </w:pPr>
      <w:r>
        <w:rPr>
          <w:rFonts w:hint="eastAsia" w:ascii="仿宋" w:hAnsi="仿宋" w:eastAsia="仿宋" w:cs="方正仿宋_GB18030"/>
          <w:kern w:val="0"/>
          <w:sz w:val="32"/>
          <w:szCs w:val="32"/>
        </w:rPr>
        <w:t>三是产品价格起伏较大、全年价格相对平稳。浙南2月中旬，因全省气温回升放缓，实际开采就在少量与零星之中，因量少，新茶产品以订购销售，价格均在每公斤4000元以上。各地上</w:t>
      </w:r>
      <w:r>
        <w:rPr>
          <w:rFonts w:hint="eastAsia" w:ascii="仿宋" w:hAnsi="仿宋" w:eastAsia="仿宋" w:cs="仿宋"/>
          <w:kern w:val="0"/>
          <w:sz w:val="32"/>
          <w:szCs w:val="32"/>
        </w:rPr>
        <w:t>市交易价格大多在每公斤800元以上，比上年上市价高出10-15%,但开市后接着出现了较快不同程度的下降情况。</w:t>
      </w:r>
    </w:p>
    <w:p w14:paraId="09B879DA">
      <w:pPr>
        <w:pStyle w:val="22"/>
        <w:ind w:firstLine="640" w:firstLineChars="200"/>
        <w:rPr>
          <w:rFonts w:ascii="仿宋" w:hAnsi="仿宋" w:eastAsia="仿宋" w:cs="方正仿宋_GB18030"/>
          <w:kern w:val="0"/>
          <w:sz w:val="32"/>
          <w:szCs w:val="32"/>
        </w:rPr>
      </w:pPr>
      <w:r>
        <w:rPr>
          <w:rFonts w:hint="eastAsia" w:ascii="仿宋" w:hAnsi="仿宋" w:eastAsia="仿宋" w:cs="方正仿宋_GB18030"/>
          <w:kern w:val="0"/>
          <w:sz w:val="32"/>
          <w:szCs w:val="32"/>
        </w:rPr>
        <w:t>绍兴反映:3月青叶价格下跌，3月22日龙井43茶青每斤150元左右，到25日跌到90元左右。但西湖产区鲜叶价格最高达到900元/千克，同比上涨约10%。同时，今年各地的手工茶、大品牌等口碑良好、市场信誉高的产品价格稳定、产销对接顺畅。据湖州反映，今年高品质茶单价破“圈”再创新高，长兴紫笋茶最高达到7600元/公斤，安吉白茶最高预定价达24000元/公斤。中国茶市反映：截止5月31日，交易总量7957449公斤，比去年同期-1.48%，交易总额44.48亿元，比去年同期-3.82%。浙南茶叶市场反映：交易量4.26万吨，交易额50.97亿元，较去年同期分别-3.8%和+3.6%，这其中有香茶、原料用茶等量增价升回补的作用。</w:t>
      </w:r>
    </w:p>
    <w:p w14:paraId="5A41B8EE">
      <w:pPr>
        <w:pStyle w:val="22"/>
        <w:ind w:firstLine="640" w:firstLineChars="200"/>
        <w:rPr>
          <w:rFonts w:ascii="仿宋" w:hAnsi="仿宋" w:eastAsia="仿宋" w:cs="方正仿宋_GB18030"/>
          <w:kern w:val="0"/>
          <w:sz w:val="32"/>
          <w:szCs w:val="32"/>
        </w:rPr>
      </w:pPr>
      <w:r>
        <w:rPr>
          <w:rFonts w:hint="eastAsia" w:ascii="仿宋" w:hAnsi="仿宋" w:eastAsia="仿宋" w:cs="方正仿宋_GB18030"/>
          <w:kern w:val="0"/>
          <w:sz w:val="32"/>
          <w:szCs w:val="32"/>
        </w:rPr>
        <w:t>气候影响也造成2025年高档名茶有较大幅度减少。各地反映，造成正常生长、内含物质丰富、4月中旬以前采收的春芽大量减少，导致各类高档名茶数量均出现了大幅减少，根据经营高档名茶为主的浙西南高山茶叶市场反映，4月底前的交易量仅为978.7吨，交易额 3.80亿元，较去年同期分别-45.7%和-49.4%。</w:t>
      </w:r>
    </w:p>
    <w:p w14:paraId="2EE2BBF2">
      <w:pPr>
        <w:pStyle w:val="22"/>
        <w:ind w:firstLine="640" w:firstLineChars="200"/>
        <w:rPr>
          <w:rFonts w:ascii="仿宋" w:hAnsi="仿宋" w:eastAsia="仿宋"/>
          <w:sz w:val="32"/>
          <w:szCs w:val="32"/>
        </w:rPr>
      </w:pPr>
      <w:r>
        <w:rPr>
          <w:rFonts w:hint="eastAsia" w:ascii="仿宋" w:hAnsi="仿宋" w:eastAsia="仿宋" w:cs="方正仿宋_GB18030"/>
          <w:kern w:val="0"/>
          <w:sz w:val="32"/>
          <w:szCs w:val="32"/>
        </w:rPr>
        <w:t>春茶后期至夏秋茶季，受抹茶热、饮料茶生产热带动，全省成品茶多地再现量增价升局面，产销明显转旺，从而弥补了春茶的损失，全年平均收购价为147.34元/公斤与上年145.78元/公斤略有增长。当然，从青叶交易情况看，多地反映春茶价格比上年偏低、虽然夏秋茶收购正常，全年总体青叶交易不及上年。</w:t>
      </w:r>
    </w:p>
    <w:p w14:paraId="71B3EFD6">
      <w:pPr>
        <w:pStyle w:val="22"/>
        <w:ind w:firstLine="640" w:firstLineChars="200"/>
        <w:rPr>
          <w:rFonts w:ascii="仿宋" w:hAnsi="仿宋" w:eastAsia="仿宋" w:cs="方正仿宋_GB18030"/>
          <w:kern w:val="0"/>
          <w:sz w:val="32"/>
          <w:szCs w:val="32"/>
        </w:rPr>
      </w:pPr>
      <w:r>
        <w:rPr>
          <w:rFonts w:hint="eastAsia" w:ascii="仿宋" w:hAnsi="仿宋" w:eastAsia="仿宋" w:cs="方正仿宋_GB18030"/>
          <w:kern w:val="0"/>
          <w:sz w:val="32"/>
          <w:szCs w:val="32"/>
        </w:rPr>
        <w:t>四</w:t>
      </w:r>
      <w:r>
        <w:rPr>
          <w:rFonts w:hint="eastAsia" w:ascii="仿宋" w:hAnsi="仿宋" w:eastAsia="仿宋" w:cs="Times New Roman"/>
          <w:sz w:val="32"/>
          <w:szCs w:val="32"/>
        </w:rPr>
        <w:t>是抹茶与新茶饮原料交易成为热点。</w:t>
      </w:r>
      <w:r>
        <w:rPr>
          <w:rFonts w:hint="eastAsia" w:ascii="仿宋" w:hAnsi="仿宋" w:eastAsia="仿宋" w:cs="方正仿宋_GB18030"/>
          <w:kern w:val="0"/>
          <w:sz w:val="32"/>
          <w:szCs w:val="32"/>
        </w:rPr>
        <w:t>2025年浙江新茶饮产销持续升温，企业采购规模有所扩大，“东方树叶——龙井新茶”“龙井抹茶冰淇淋”等新茶食新茶饮上市热销，促进了生产进一步推进。如绍兴市，多家企业新茶饮原料初制生产线建成并投产，仅本地原料新增产量2000多吨。据统计，全省原料茶生产企业达221家，同比增60.1%，产量4.3万吨、产值25.6亿元，同比增28.1%、27.5%。</w:t>
      </w:r>
    </w:p>
    <w:p w14:paraId="1131BA09">
      <w:pPr>
        <w:pStyle w:val="22"/>
        <w:ind w:firstLine="640" w:firstLineChars="200"/>
        <w:rPr>
          <w:rFonts w:ascii="仿宋" w:hAnsi="仿宋" w:eastAsia="仿宋" w:cs="方正仿宋_GB18030"/>
          <w:kern w:val="0"/>
          <w:sz w:val="32"/>
          <w:szCs w:val="32"/>
        </w:rPr>
      </w:pPr>
      <w:r>
        <w:rPr>
          <w:rFonts w:hint="eastAsia" w:ascii="仿宋" w:hAnsi="仿宋" w:eastAsia="仿宋" w:cs="方正仿宋_GB18030"/>
          <w:kern w:val="0"/>
          <w:sz w:val="32"/>
          <w:szCs w:val="32"/>
        </w:rPr>
        <w:t>2025年的抹茶产销可用火爆形容。金华市武义县26条碾茶生产线4月底以来满负荷生产，再次出现车等货的火热销售场面，碾茶覆盖面积比上年增加50%以上，春茶生产时间也延长到5月底。全省余杭区、越城区、金华市三大产区抹茶生产线全年满负荷生产，茶园覆盖面积增加50%以上，2025年全省全年抹茶总产量8851吨、11.0亿元，同比增50.3%、25.2%，浙江已成为全球最大的抹茶生产基地。其中仅余杭区一个产区的抹茶年产量就超过3500吨、产值超5亿元。喜茶、奈雪、茶百道、古茗等头部品牌的新品均采用浙江抹茶原料。2025年12月9日，以“中国抹茶启新潮 千年径山抹新颜”为主题的2025中国抹茶大会在杭州余杭召开，更激发抹茶产业在浙江的热度。</w:t>
      </w:r>
    </w:p>
    <w:p w14:paraId="4178FEF9">
      <w:pPr>
        <w:pStyle w:val="22"/>
        <w:ind w:firstLine="640" w:firstLineChars="200"/>
        <w:rPr>
          <w:rFonts w:ascii="仿宋" w:hAnsi="仿宋" w:eastAsia="仿宋"/>
          <w:sz w:val="32"/>
          <w:szCs w:val="32"/>
        </w:rPr>
      </w:pPr>
      <w:r>
        <w:rPr>
          <w:rFonts w:hint="eastAsia" w:ascii="仿宋" w:hAnsi="仿宋" w:eastAsia="仿宋" w:cs="仿宋"/>
          <w:sz w:val="32"/>
          <w:szCs w:val="32"/>
        </w:rPr>
        <w:t>受出口茶销势转好，浙江多地出口茶原料生产也出现难得火红场面，绍兴市多家出口龙头企业初制茶生产流水线4月底投产，日加工青叶能力超过40万斤，折合干茶50吨/天，仅5月新增产量1500吨。</w:t>
      </w:r>
    </w:p>
    <w:p w14:paraId="136E143D">
      <w:pPr>
        <w:pStyle w:val="22"/>
        <w:ind w:firstLine="640" w:firstLineChars="200"/>
        <w:rPr>
          <w:rFonts w:ascii="仿宋" w:hAnsi="仿宋" w:eastAsia="仿宋" w:cs="仿宋"/>
          <w:sz w:val="32"/>
          <w:szCs w:val="32"/>
        </w:rPr>
      </w:pPr>
      <w:r>
        <w:rPr>
          <w:rFonts w:hint="eastAsia" w:ascii="仿宋" w:hAnsi="仿宋" w:eastAsia="仿宋" w:cs="仿宋"/>
          <w:sz w:val="32"/>
          <w:szCs w:val="32"/>
        </w:rPr>
        <w:t>五是涉茶新政频出、发展期望持续增强。2025年，浙江省政府《加快推进茶产业高质量发展实施意见》于6月30日起施行，为浙江茶产业到2027年“多茶类协调发展、多品牌协同并进、多产品协力开发”发展新格局，持续擦亮“世界茶乡看浙江”金名片，进一步促进茶农增收指明了方向。明确了以绿茶为主导，红茶、黄茶等多茶类协调发展；以龙井茶为龙头，区域公用品牌、企业品牌、产品品牌等多品牌协同并进；以茶叶为主体，茶饮品、茶食品、茶日化品、茶保健品等多产品协力开发的发展路径。同时，2025年9月由省农业农村厅、杭州海关、宁波海关联合印发了《支持“浙茶出海”的十条意见》，明确了“建设标准茶园、开发多元产品、提升浙茶品质、完善茶事服务、培优企业主体、打造国际品牌、拓展全球市场、优化产业生态、推动文化传播、健全保障机制”十个方面共同给力，系统推进茶产业国际化的措施，以期全链条支持巩固浙江作为全国茶叶出口龙头省份的地位。</w:t>
      </w:r>
    </w:p>
    <w:p w14:paraId="2D883B21">
      <w:pPr>
        <w:pStyle w:val="22"/>
        <w:ind w:firstLine="640" w:firstLineChars="200"/>
        <w:rPr>
          <w:rFonts w:ascii="仿宋" w:hAnsi="仿宋" w:eastAsia="仿宋" w:cs="仿宋"/>
          <w:sz w:val="32"/>
          <w:szCs w:val="32"/>
        </w:rPr>
      </w:pPr>
      <w:r>
        <w:rPr>
          <w:rFonts w:hint="eastAsia" w:ascii="仿宋" w:hAnsi="仿宋" w:eastAsia="仿宋" w:cs="仿宋_GB2312"/>
          <w:sz w:val="32"/>
          <w:szCs w:val="32"/>
        </w:rPr>
        <w:t>《2025年衢州市茶叶产业高质量发展财政补助政策》的实施，湖州、温州、舟山、绍兴等市相关政策的倾斜，以及余杭、富阳、新昌、诸暨、武义、开化、松阳、天台、仙居等多个县市区专项政策的出台，也为茶产业持续发展积极赋能。</w:t>
      </w:r>
      <w:r>
        <w:rPr>
          <w:rFonts w:hint="eastAsia" w:ascii="仿宋" w:hAnsi="仿宋" w:eastAsia="仿宋" w:cs="仿宋"/>
          <w:sz w:val="32"/>
          <w:szCs w:val="32"/>
        </w:rPr>
        <w:t>景宁县作为浙江唯一一个有茶产业发展省立法支持的一个产茶县，在政策保障、资金支持、三茶统筹协调推动下，2025年金奖惠明茶实现产量5060吨、产值10.06亿元，同比分别大幅增长14.5%和22%。</w:t>
      </w:r>
    </w:p>
    <w:p w14:paraId="134D48E0">
      <w:pPr>
        <w:pStyle w:val="22"/>
        <w:ind w:firstLine="640" w:firstLineChars="200"/>
        <w:rPr>
          <w:rFonts w:ascii="仿宋" w:hAnsi="仿宋" w:eastAsia="仿宋" w:cs="仿宋"/>
          <w:sz w:val="32"/>
          <w:szCs w:val="32"/>
        </w:rPr>
      </w:pPr>
      <w:r>
        <w:rPr>
          <w:rFonts w:hint="eastAsia" w:ascii="仿宋" w:hAnsi="仿宋" w:eastAsia="仿宋" w:cs="仿宋"/>
          <w:sz w:val="32"/>
          <w:szCs w:val="32"/>
        </w:rPr>
        <w:t>政策性保险发挥了较好的稳定生产的作用。金华市茶园投保面积3.3万亩，较上年增加25.6%；保费409万元，较上年增加55.2%；触险理赔406万元，较上年增加28.8%。丽水参加低温气象保险面积首次超过1万亩达11133亩，7383亩获得了受灾赔付。绍兴市投保农户346户、增11户，投保茶园面积35232亩、同比增5.55%，保费528.48万元、同比增5.55%，投保再创历史新高。</w:t>
      </w:r>
    </w:p>
    <w:p w14:paraId="4CBF021A">
      <w:pPr>
        <w:pStyle w:val="22"/>
        <w:ind w:firstLine="640" w:firstLineChars="200"/>
        <w:rPr>
          <w:rFonts w:ascii="仿宋" w:hAnsi="仿宋" w:eastAsia="仿宋" w:cs="仿宋"/>
          <w:sz w:val="32"/>
          <w:szCs w:val="32"/>
        </w:rPr>
      </w:pPr>
      <w:r>
        <w:rPr>
          <w:rFonts w:hint="eastAsia" w:ascii="仿宋" w:hAnsi="仿宋" w:eastAsia="仿宋" w:cs="仿宋"/>
          <w:sz w:val="32"/>
          <w:szCs w:val="32"/>
        </w:rPr>
        <w:t>六是综合利用全面推进、精深加工产业渐入佳境。2025年知味观牌“龙井茶酥”、思念牌“龙井汤圆”、九宇牌“抹茶冰淇淋”等新茶食今年相继上市、爆红市场。</w:t>
      </w:r>
    </w:p>
    <w:p w14:paraId="5A6032B7">
      <w:pPr>
        <w:pStyle w:val="22"/>
        <w:ind w:firstLine="640" w:firstLineChars="200"/>
        <w:rPr>
          <w:rFonts w:ascii="仿宋" w:hAnsi="仿宋" w:eastAsia="仿宋" w:cs="仿宋"/>
          <w:sz w:val="32"/>
          <w:szCs w:val="32"/>
        </w:rPr>
      </w:pPr>
      <w:r>
        <w:rPr>
          <w:rFonts w:hint="eastAsia" w:ascii="仿宋" w:hAnsi="仿宋" w:eastAsia="仿宋" w:cs="仿宋"/>
          <w:sz w:val="32"/>
          <w:szCs w:val="32"/>
        </w:rPr>
        <w:t>茶啤酒全面试产，杭州、绍兴、衢州、丽水、湖州、宁波、温州、台州、舟山等市多个名茶啤酒成功开发、及时投产，成为消费新宠。 缙云县浙江龙辕茶业公司创新研发的黄茶啤酒成为市场爆款，上市两个月销售额即突破300万元，开创了茶酒融合的新范例。浙茶集团兴合科技公司推出的创新力作——“安吉白茶精酿啤酒”，不仅一上市受到消费者追捧，还在由浙江省文化广电和旅游厅主办、中国传统制茶技艺及相关习俗浙江省保护发展联盟承办的2025“焕新茶生活”非遗联创大赛中，荣膺“四星甄选”殊荣；并在首届浙江省历史经典产业焕新大赛中荣获“三等奖”。</w:t>
      </w:r>
    </w:p>
    <w:p w14:paraId="38C2B4C7">
      <w:pPr>
        <w:pStyle w:val="22"/>
        <w:ind w:firstLine="640" w:firstLineChars="200"/>
        <w:rPr>
          <w:rFonts w:ascii="仿宋" w:hAnsi="仿宋" w:eastAsia="仿宋" w:cs="仿宋"/>
          <w:sz w:val="32"/>
          <w:szCs w:val="32"/>
        </w:rPr>
      </w:pPr>
      <w:r>
        <w:rPr>
          <w:rFonts w:hint="eastAsia" w:ascii="仿宋" w:hAnsi="仿宋" w:eastAsia="仿宋" w:cs="仿宋"/>
          <w:sz w:val="32"/>
          <w:szCs w:val="32"/>
        </w:rPr>
        <w:t>据丽水反映：莲都区成功引进浙江茗叶植物科技公司，建成了年产速溶茶4000吨、抹茶500吨的大型现代化深加工生产线，年可消耗干茶原料超2万吨，极大地提升了夏秋茶资源利用率与附加值。松阳县研发推出香茶冻干茶饮、茶膏等便捷新品，并与生物科技公司合作开发药食同源提取物项目。精深加工产业正日益成长为拉动茶产业增长的新引擎。</w:t>
      </w:r>
    </w:p>
    <w:p w14:paraId="7BC0F9FC">
      <w:pPr>
        <w:pStyle w:val="22"/>
        <w:ind w:firstLine="640" w:firstLineChars="200"/>
        <w:rPr>
          <w:rFonts w:ascii="仿宋" w:hAnsi="仿宋" w:eastAsia="仿宋"/>
          <w:sz w:val="32"/>
          <w:szCs w:val="32"/>
        </w:rPr>
      </w:pPr>
      <w:r>
        <w:rPr>
          <w:rFonts w:hint="eastAsia" w:ascii="仿宋" w:hAnsi="仿宋" w:eastAsia="仿宋" w:cs="仿宋"/>
          <w:sz w:val="32"/>
          <w:szCs w:val="32"/>
        </w:rPr>
        <w:t>在全省文旅、旅行行业的支持重视下，茶旅融合进一步推进，茶旅路线不断增加、茶旅流量有所上升、茶旅经济初现端倪。丽水市深入挖掘茶文化与畲族文化、剑瓷文化、汤公文化等地方特色文化的结合点，推动茶产业与文化旅游深度融合。一条条集茶园观光、文化体验、民宿康养、研学教育于一体的茶旅线路正在形成，有效提升了产业价值、拓展了产业功能。</w:t>
      </w:r>
    </w:p>
    <w:p w14:paraId="38CDC372">
      <w:pPr>
        <w:pStyle w:val="22"/>
        <w:ind w:firstLine="640" w:firstLineChars="200"/>
        <w:rPr>
          <w:rFonts w:ascii="仿宋" w:hAnsi="仿宋" w:eastAsia="仿宋"/>
          <w:sz w:val="32"/>
          <w:szCs w:val="32"/>
        </w:rPr>
      </w:pPr>
      <w:r>
        <w:rPr>
          <w:rFonts w:hint="eastAsia" w:ascii="仿宋" w:hAnsi="仿宋" w:eastAsia="仿宋"/>
          <w:sz w:val="32"/>
          <w:szCs w:val="32"/>
        </w:rPr>
        <w:t>（二）产地市场消长不一、交易热点有所转变</w:t>
      </w:r>
    </w:p>
    <w:p w14:paraId="3B9755F0">
      <w:pPr>
        <w:pStyle w:val="22"/>
        <w:ind w:firstLine="640" w:firstLineChars="200"/>
        <w:rPr>
          <w:rFonts w:ascii="仿宋" w:hAnsi="仿宋" w:eastAsia="仿宋" w:cs="仿宋"/>
          <w:sz w:val="32"/>
          <w:szCs w:val="32"/>
        </w:rPr>
      </w:pPr>
      <w:r>
        <w:rPr>
          <w:rFonts w:hint="eastAsia" w:ascii="仿宋" w:hAnsi="仿宋" w:eastAsia="仿宋" w:cs="仿宋"/>
          <w:sz w:val="32"/>
          <w:szCs w:val="32"/>
        </w:rPr>
        <w:t>受经济不景气因素影响，2025年名优茶市场销售持续平淡，春茶前期与上年比较，市场人流、货流与配套服务等趋于低迷。除了非遗概念、匠人、名师、品质口碑良好的名茶，市场品牌声誉响亮、且联网专营的产品有较好表现外、高档茶需求继续下降、销售迟缓。同等情况下，香茶、珠茶、绿片等大宗茶销售形势相对较好。</w:t>
      </w:r>
    </w:p>
    <w:p w14:paraId="1C80049F">
      <w:pPr>
        <w:pStyle w:val="22"/>
        <w:ind w:firstLine="640" w:firstLineChars="200"/>
        <w:rPr>
          <w:rFonts w:ascii="仿宋" w:hAnsi="仿宋" w:eastAsia="仿宋" w:cs="仿宋"/>
          <w:sz w:val="32"/>
          <w:szCs w:val="32"/>
        </w:rPr>
      </w:pPr>
      <w:r>
        <w:rPr>
          <w:rFonts w:hint="eastAsia" w:ascii="仿宋" w:hAnsi="仿宋" w:eastAsia="仿宋" w:cs="仿宋"/>
          <w:sz w:val="32"/>
          <w:szCs w:val="32"/>
        </w:rPr>
        <w:t>2025年，全省茶叶产地市场交易总量15.8万吨，交易总额275.5亿元，同比增1.1%、2.4%，平均价格174元/kg，同比增1.3%。同时各相关市场出现表现不一、丰欠不匀的分化状况。其中浙南茶叶市场交易总量8.23万吨，交易总额70.87亿元，同比增加0.69%和5.40%；交易均价86.13元/公斤，同比上涨4.67%。这已是浙南茶叶市场连续20余年稳居全国绿茶产地市场第一。新昌中国茶市交易总量1.58万吨，交易总额62.41亿元，同比下降0.35%和1.81%。出现了继2024年之后第二年双减趋势。</w:t>
      </w:r>
    </w:p>
    <w:p w14:paraId="7F4BC828">
      <w:pPr>
        <w:pStyle w:val="22"/>
        <w:ind w:firstLine="640" w:firstLineChars="200"/>
        <w:rPr>
          <w:rFonts w:ascii="仿宋" w:hAnsi="仿宋" w:eastAsia="仿宋" w:cs="仿宋"/>
          <w:sz w:val="32"/>
          <w:szCs w:val="32"/>
        </w:rPr>
      </w:pPr>
      <w:r>
        <w:rPr>
          <w:rFonts w:hint="eastAsia" w:ascii="仿宋" w:hAnsi="仿宋" w:eastAsia="仿宋" w:cs="仿宋"/>
          <w:sz w:val="32"/>
          <w:szCs w:val="32"/>
        </w:rPr>
        <w:t>据杭州反映，2025年全市8个干茶交易市场，交易量8119.58吨，较上年降低17.9%；交易额23.46亿元，较上年下降11.5%。</w:t>
      </w:r>
    </w:p>
    <w:p w14:paraId="11A538A8">
      <w:pPr>
        <w:pStyle w:val="22"/>
        <w:ind w:firstLine="640" w:firstLineChars="200"/>
        <w:rPr>
          <w:rFonts w:ascii="仿宋" w:hAnsi="仿宋" w:eastAsia="仿宋" w:cs="仿宋"/>
          <w:sz w:val="32"/>
          <w:szCs w:val="32"/>
        </w:rPr>
      </w:pPr>
      <w:r>
        <w:rPr>
          <w:rFonts w:hint="eastAsia" w:ascii="仿宋" w:hAnsi="仿宋" w:eastAsia="仿宋" w:cs="仿宋"/>
          <w:sz w:val="32"/>
          <w:szCs w:val="32"/>
        </w:rPr>
        <w:t>2025年还出现部分茶企农户、市场经营者到年底存货量较往年明显增多，销售比率比上年有所下降。</w:t>
      </w:r>
    </w:p>
    <w:p w14:paraId="41CA2668">
      <w:pPr>
        <w:pStyle w:val="22"/>
        <w:ind w:firstLine="640" w:firstLineChars="200"/>
        <w:rPr>
          <w:rFonts w:ascii="仿宋" w:hAnsi="仿宋" w:eastAsia="仿宋" w:cs="仿宋"/>
          <w:sz w:val="32"/>
          <w:szCs w:val="32"/>
        </w:rPr>
      </w:pPr>
      <w:r>
        <w:rPr>
          <w:rFonts w:hint="eastAsia" w:ascii="仿宋" w:hAnsi="仿宋" w:eastAsia="仿宋" w:cs="仿宋"/>
          <w:sz w:val="32"/>
          <w:szCs w:val="32"/>
        </w:rPr>
        <w:t>浙江茶企在抖音、小红书的渗透率达到新高。依托杭州、宁波等跨境电商综试区，浙江茶叶通过亚马逊、TikTok Shop等平台直达全球消费者。特别是抹茶（Matcha）及其衍生品，在海外大健康市场销售火爆，实现了从原料输出向自主品牌输出的转变。如浙南茶叶市场反映，2025年新增线上茶叶电商13家，线上茶叶电商销售额7.78亿元，同比增长113.6%。</w:t>
      </w:r>
    </w:p>
    <w:p w14:paraId="7E0B0BC7">
      <w:pPr>
        <w:pStyle w:val="22"/>
        <w:ind w:firstLine="640" w:firstLineChars="200"/>
        <w:rPr>
          <w:rFonts w:ascii="仿宋" w:hAnsi="仿宋" w:eastAsia="仿宋"/>
          <w:sz w:val="32"/>
          <w:szCs w:val="32"/>
        </w:rPr>
      </w:pPr>
      <w:r>
        <w:rPr>
          <w:rFonts w:hint="eastAsia" w:ascii="仿宋" w:hAnsi="仿宋" w:eastAsia="仿宋"/>
          <w:sz w:val="32"/>
          <w:szCs w:val="32"/>
        </w:rPr>
        <w:t>（三）全国茶叶出口创新高，浙江增幅最大</w:t>
      </w:r>
    </w:p>
    <w:p w14:paraId="01F9FB24">
      <w:pPr>
        <w:pStyle w:val="22"/>
        <w:ind w:firstLine="640" w:firstLineChars="200"/>
        <w:rPr>
          <w:rFonts w:ascii="仿宋" w:hAnsi="仿宋" w:eastAsia="仿宋"/>
          <w:sz w:val="32"/>
          <w:szCs w:val="32"/>
        </w:rPr>
      </w:pPr>
      <w:r>
        <w:rPr>
          <w:rFonts w:hint="eastAsia" w:ascii="仿宋" w:hAnsi="仿宋" w:eastAsia="仿宋"/>
          <w:sz w:val="32"/>
          <w:szCs w:val="32"/>
        </w:rPr>
        <w:t>1、我国茶叶出口量突破40万吨大关</w:t>
      </w:r>
    </w:p>
    <w:p w14:paraId="0984B2E0">
      <w:pPr>
        <w:pStyle w:val="22"/>
        <w:ind w:firstLine="640" w:firstLineChars="200"/>
        <w:rPr>
          <w:rFonts w:ascii="仿宋" w:hAnsi="仿宋" w:eastAsia="仿宋"/>
          <w:sz w:val="32"/>
          <w:szCs w:val="32"/>
        </w:rPr>
      </w:pPr>
      <w:r>
        <w:rPr>
          <w:rFonts w:hint="eastAsia" w:ascii="仿宋" w:hAnsi="仿宋" w:eastAsia="仿宋"/>
          <w:sz w:val="32"/>
          <w:szCs w:val="32"/>
        </w:rPr>
        <w:t>据海关统计数据，2025年度，我国茶叶出口量41.88万吨，同比增长11.9%；出口额15.46亿美元，同比增长8.9%；均价3.69美元/公斤，同比下降2.7%。</w:t>
      </w:r>
    </w:p>
    <w:p w14:paraId="5BDE3386">
      <w:pPr>
        <w:pStyle w:val="22"/>
        <w:ind w:firstLine="640" w:firstLineChars="200"/>
        <w:rPr>
          <w:rFonts w:ascii="仿宋" w:hAnsi="仿宋" w:eastAsia="仿宋"/>
          <w:sz w:val="32"/>
          <w:szCs w:val="32"/>
        </w:rPr>
      </w:pPr>
      <w:r>
        <w:rPr>
          <w:rFonts w:hint="eastAsia" w:ascii="仿宋" w:hAnsi="仿宋" w:eastAsia="仿宋"/>
          <w:sz w:val="32"/>
          <w:szCs w:val="32"/>
        </w:rPr>
        <w:t>(1)绿茶、红茶、白茶、花茶出口量不同程度增长，黑茶、乌龙茶出口量下降。其中：绿茶出口量36.90万吨，同比增长13.9%，占出口总量的88.11%；红茶出口量2.59万吨，同比增长4.5%；白茶出口量0.05万吨，同比增长4.6%；花茶出口量0.77万吨，同比增长0.4%；黑茶出口量0.19万吨，同比下降4.3%；乌龙茶出口量1.39万吨，同比下降10.1%。</w:t>
      </w:r>
    </w:p>
    <w:p w14:paraId="73AC5A49">
      <w:pPr>
        <w:pStyle w:val="22"/>
        <w:ind w:firstLine="640" w:firstLineChars="200"/>
        <w:rPr>
          <w:rFonts w:ascii="仿宋" w:hAnsi="仿宋" w:eastAsia="仿宋"/>
          <w:sz w:val="32"/>
          <w:szCs w:val="32"/>
        </w:rPr>
      </w:pPr>
      <w:r>
        <w:rPr>
          <w:rFonts w:hint="eastAsia" w:ascii="仿宋" w:hAnsi="仿宋" w:eastAsia="仿宋"/>
          <w:sz w:val="32"/>
          <w:szCs w:val="32"/>
        </w:rPr>
        <w:t>(2)绿茶、黑茶、花茶出口额增长，乌龙茶、红茶、白茶出口额下降。其中：黑茶出口额1404.68万美元，同比增长16.6%；绿茶出口额124281.5万美元，同比增长15.8%，占出口总额的80.40%；花茶出口额5928.61万美元，同比增长3.6%；乌龙茶出口额8922.66万美元，同比下降10.2%；红茶出口额13601.36万美元，同比下降20.9%；白茶出口额433.56万美元，同比下降26.6%。</w:t>
      </w:r>
    </w:p>
    <w:p w14:paraId="08660B9E">
      <w:pPr>
        <w:pStyle w:val="22"/>
        <w:ind w:firstLine="640" w:firstLineChars="200"/>
        <w:rPr>
          <w:rFonts w:ascii="仿宋" w:hAnsi="仿宋" w:eastAsia="仿宋"/>
          <w:sz w:val="32"/>
          <w:szCs w:val="32"/>
        </w:rPr>
      </w:pPr>
      <w:r>
        <w:rPr>
          <w:rFonts w:hint="eastAsia" w:ascii="仿宋" w:hAnsi="仿宋" w:eastAsia="仿宋"/>
          <w:sz w:val="32"/>
          <w:szCs w:val="32"/>
        </w:rPr>
        <w:t>2、主要绿茶出口市场增幅明显</w:t>
      </w:r>
    </w:p>
    <w:p w14:paraId="59C925CE">
      <w:pPr>
        <w:pStyle w:val="22"/>
        <w:ind w:firstLine="640" w:firstLineChars="200"/>
        <w:rPr>
          <w:rFonts w:ascii="仿宋" w:hAnsi="仿宋" w:eastAsia="仿宋"/>
          <w:sz w:val="32"/>
          <w:szCs w:val="32"/>
        </w:rPr>
      </w:pPr>
      <w:r>
        <w:rPr>
          <w:rFonts w:hint="eastAsia" w:ascii="仿宋" w:hAnsi="仿宋" w:eastAsia="仿宋"/>
          <w:sz w:val="32"/>
          <w:szCs w:val="32"/>
        </w:rPr>
        <w:t>居茶叶出口市场前10位的国家和地区是:摩洛哥、乌兹别克斯坦、塞内加尔、毛里塔尼亚、加纳、科特迪瓦、俄罗斯、阿尔及利亚、乍得和日本。</w:t>
      </w:r>
    </w:p>
    <w:p w14:paraId="77B010A2">
      <w:pPr>
        <w:pStyle w:val="22"/>
        <w:ind w:firstLine="640" w:firstLineChars="200"/>
        <w:rPr>
          <w:rFonts w:ascii="仿宋" w:hAnsi="仿宋" w:eastAsia="仿宋"/>
          <w:sz w:val="32"/>
          <w:szCs w:val="32"/>
        </w:rPr>
      </w:pPr>
      <w:r>
        <w:rPr>
          <w:rFonts w:hint="eastAsia" w:ascii="仿宋" w:hAnsi="仿宋" w:eastAsia="仿宋"/>
          <w:sz w:val="32"/>
          <w:szCs w:val="32"/>
        </w:rPr>
        <w:t>其中：摩洛哥9.14万吨、同比增长13.4%，27814.79万美元、同比增长14.7%；乌兹别克斯坦2.92万吨、同比增长17.3%，6153.04万美元、同比增长15.4%；塞内加尔2.44万吨、同比增长61.4%，9839.65万美元、同比增长62.5%；毛里塔尼亚2.01万吨、同比增长26.8%，8322.11万美元、同比增长26.2%；加纳1.81万吨、同比下降53.2%，7238.72万美元、同比下降52.9%；科特迪瓦1.67万吨、同比增长300.4%，7112.12万美元、同比增长310.9%；俄罗斯1.60万吨、同比下降4.4%，4856.36万美元、同比下降17.2%；阿尔及利亚1.53万吨、同比增长10.9%，5386.42万美元、同比增长2.9%；乍得1.29万吨、同比增长142.1%，1496.45万美元、同比增长90.4%；日本1.12万吨、同比增长9.7%，6408.11万美元、同比增长27.9%。</w:t>
      </w:r>
    </w:p>
    <w:p w14:paraId="19D8E431">
      <w:pPr>
        <w:pStyle w:val="22"/>
        <w:ind w:firstLine="640" w:firstLineChars="200"/>
        <w:rPr>
          <w:rFonts w:ascii="仿宋" w:hAnsi="仿宋" w:eastAsia="仿宋"/>
          <w:sz w:val="32"/>
          <w:szCs w:val="32"/>
        </w:rPr>
      </w:pPr>
      <w:r>
        <w:rPr>
          <w:rFonts w:hint="eastAsia" w:ascii="仿宋" w:hAnsi="仿宋" w:eastAsia="仿宋"/>
          <w:sz w:val="32"/>
          <w:szCs w:val="32"/>
        </w:rPr>
        <w:t>3、浙江茶叶出口居全国首位</w:t>
      </w:r>
    </w:p>
    <w:p w14:paraId="0E93D870">
      <w:pPr>
        <w:pStyle w:val="22"/>
        <w:ind w:firstLine="640" w:firstLineChars="200"/>
        <w:rPr>
          <w:rFonts w:ascii="仿宋" w:hAnsi="仿宋" w:eastAsia="仿宋"/>
          <w:sz w:val="32"/>
          <w:szCs w:val="32"/>
        </w:rPr>
      </w:pPr>
      <w:r>
        <w:rPr>
          <w:rFonts w:hint="eastAsia" w:ascii="仿宋" w:hAnsi="仿宋" w:eastAsia="仿宋"/>
          <w:sz w:val="32"/>
          <w:szCs w:val="32"/>
        </w:rPr>
        <w:t>茶叶出口省份居前10位的是浙江省、安徽省、湖南省、湖北省、福建省、江西省、河南省、云南省、贵州省和四川省。</w:t>
      </w:r>
    </w:p>
    <w:p w14:paraId="0B3E74FE">
      <w:pPr>
        <w:pStyle w:val="22"/>
        <w:ind w:firstLine="640" w:firstLineChars="200"/>
        <w:rPr>
          <w:rFonts w:ascii="仿宋" w:hAnsi="仿宋" w:eastAsia="仿宋"/>
          <w:sz w:val="32"/>
          <w:szCs w:val="32"/>
        </w:rPr>
      </w:pPr>
      <w:r>
        <w:rPr>
          <w:rFonts w:hint="eastAsia" w:ascii="仿宋" w:hAnsi="仿宋" w:eastAsia="仿宋"/>
          <w:sz w:val="32"/>
          <w:szCs w:val="32"/>
        </w:rPr>
        <w:t>(1)茶叶出口省份前三位业绩突出，浙江居首</w:t>
      </w:r>
    </w:p>
    <w:p w14:paraId="6AD02722">
      <w:pPr>
        <w:pStyle w:val="22"/>
        <w:ind w:firstLine="640" w:firstLineChars="200"/>
        <w:rPr>
          <w:rFonts w:ascii="仿宋" w:hAnsi="仿宋" w:eastAsia="仿宋"/>
          <w:sz w:val="32"/>
          <w:szCs w:val="32"/>
        </w:rPr>
      </w:pPr>
      <w:r>
        <w:rPr>
          <w:rFonts w:hint="eastAsia" w:ascii="仿宋" w:hAnsi="仿宋" w:eastAsia="仿宋"/>
          <w:sz w:val="32"/>
          <w:szCs w:val="32"/>
        </w:rPr>
        <w:t>浙江、安徽、湖南稳居前三位，合计占全国茶叶出口总量的75.1%、出口总额的64.4%。浙江全年出口量18.53万吨、同比增长18.4%，出口额55997.78万美元，同比增长18.7%，出口量额和增幅均居全国第一。安徽出口量7.35万吨、同比增长7.8%，出口额28066.36万美元、同比增长12.9%，列全国第二位。湖南出口量5.57万吨、同比增长14.6%，出口额15583.61万美元、同比增长12.9%，位居第三。</w:t>
      </w:r>
    </w:p>
    <w:p w14:paraId="7E028075">
      <w:pPr>
        <w:pStyle w:val="22"/>
        <w:ind w:firstLine="640" w:firstLineChars="200"/>
        <w:rPr>
          <w:rFonts w:ascii="仿宋" w:hAnsi="仿宋" w:eastAsia="仿宋"/>
          <w:sz w:val="32"/>
          <w:szCs w:val="32"/>
        </w:rPr>
      </w:pPr>
      <w:r>
        <w:rPr>
          <w:rFonts w:hint="eastAsia" w:ascii="仿宋" w:hAnsi="仿宋" w:eastAsia="仿宋"/>
          <w:sz w:val="32"/>
          <w:szCs w:val="32"/>
        </w:rPr>
        <w:t>(2)茶叶出口量额居四至十位的省份</w:t>
      </w:r>
    </w:p>
    <w:p w14:paraId="01660009">
      <w:pPr>
        <w:pStyle w:val="22"/>
        <w:ind w:firstLine="640" w:firstLineChars="200"/>
        <w:rPr>
          <w:rFonts w:ascii="仿宋" w:hAnsi="仿宋" w:eastAsia="仿宋"/>
          <w:sz w:val="32"/>
          <w:szCs w:val="32"/>
        </w:rPr>
      </w:pPr>
      <w:r>
        <w:rPr>
          <w:rFonts w:hint="eastAsia" w:ascii="仿宋" w:hAnsi="仿宋" w:eastAsia="仿宋"/>
          <w:sz w:val="32"/>
          <w:szCs w:val="32"/>
        </w:rPr>
        <w:t>湖北出口量3.08万吨、同比增长9.2%，出口额11545.10万美元、同比下降3.6%；福建出口量2.08万吨、同比下降0.1%，出口额16968.61万美元、同比下降6.5%；江西出口量1.18万吨、同比增长2.2%，出口额6051.13万美元、同比下降5.9%；河南出口量0.78万吨、同比增长9.8%，出口颜2943.34万美元、同比下降18.8%；云南出口量0.50万吨、同比增长15.7%，出口额1346.74、同比增长5.8%。贵州出口量0.48万吨、同比下降4.2%，出口额3160.00万美元、同比下降9.7%；四川省出口量0.46万吨、同比下降27.2%，出口额2037.45万美元、同比下降16.8%。</w:t>
      </w:r>
    </w:p>
    <w:p w14:paraId="776EBEE7">
      <w:pPr>
        <w:pStyle w:val="22"/>
        <w:ind w:firstLine="640" w:firstLineChars="200"/>
        <w:rPr>
          <w:rFonts w:ascii="仿宋" w:hAnsi="仿宋" w:eastAsia="仿宋"/>
          <w:sz w:val="32"/>
          <w:szCs w:val="32"/>
        </w:rPr>
      </w:pPr>
      <w:r>
        <w:rPr>
          <w:rFonts w:hint="eastAsia" w:ascii="仿宋" w:hAnsi="仿宋" w:eastAsia="仿宋"/>
          <w:sz w:val="32"/>
          <w:szCs w:val="32"/>
        </w:rPr>
        <w:t>(3)浙江绿茶出口占全国的比重增加</w:t>
      </w:r>
    </w:p>
    <w:p w14:paraId="1E5D564F">
      <w:pPr>
        <w:pStyle w:val="22"/>
        <w:ind w:firstLine="708" w:firstLineChars="200"/>
        <w:rPr>
          <w:rFonts w:ascii="仿宋" w:hAnsi="仿宋" w:eastAsia="仿宋"/>
          <w:sz w:val="32"/>
          <w:szCs w:val="32"/>
        </w:rPr>
      </w:pPr>
      <w:r>
        <w:rPr>
          <w:rFonts w:hint="eastAsia" w:ascii="仿宋" w:hAnsi="仿宋" w:eastAsia="仿宋"/>
          <w:bCs/>
          <w:spacing w:val="17"/>
          <w:kern w:val="0"/>
          <w:sz w:val="32"/>
          <w:szCs w:val="32"/>
        </w:rPr>
        <w:t>浙江绿茶</w:t>
      </w:r>
      <w:r>
        <w:rPr>
          <w:rFonts w:hint="eastAsia" w:ascii="仿宋" w:hAnsi="仿宋" w:eastAsia="仿宋"/>
          <w:spacing w:val="17"/>
          <w:kern w:val="0"/>
          <w:sz w:val="32"/>
          <w:szCs w:val="32"/>
        </w:rPr>
        <w:t>出口17.9万吨，占全省出口总量的96.71%；出口额5.3亿美元，占全省出口总额的95%。</w:t>
      </w:r>
      <w:r>
        <w:rPr>
          <w:rFonts w:hint="eastAsia" w:ascii="仿宋" w:hAnsi="仿宋" w:eastAsia="仿宋"/>
          <w:sz w:val="32"/>
          <w:szCs w:val="32"/>
        </w:rPr>
        <w:t>分别占全国绿茶出口总量的48.6%、出口总额的42.8%，与2024年的占比46.1%和41.3%相比，增加2.5和1.5个百分点。</w:t>
      </w:r>
    </w:p>
    <w:p w14:paraId="72B81AD0">
      <w:pPr>
        <w:pStyle w:val="22"/>
        <w:ind w:firstLine="640" w:firstLineChars="200"/>
        <w:rPr>
          <w:rFonts w:ascii="仿宋" w:hAnsi="仿宋" w:eastAsia="仿宋"/>
          <w:sz w:val="32"/>
          <w:szCs w:val="32"/>
        </w:rPr>
      </w:pPr>
      <w:r>
        <w:rPr>
          <w:rFonts w:hint="eastAsia" w:ascii="仿宋" w:hAnsi="仿宋" w:eastAsia="仿宋"/>
          <w:sz w:val="32"/>
          <w:szCs w:val="32"/>
        </w:rPr>
        <w:t>浙江红茶、花茶、乌龙茶、普洱茶占比较小。其中：红茶出口量0.32万吨、出口额1048万美元，花茶出口量1919吨、出口额1316万美元，乌龙茶出口量901吨、出口额392万美元，普洱茶出口量128吨、出口额48万美元。</w:t>
      </w:r>
    </w:p>
    <w:p w14:paraId="6B99ADC3">
      <w:pPr>
        <w:pStyle w:val="22"/>
        <w:ind w:firstLine="640" w:firstLineChars="200"/>
        <w:rPr>
          <w:rFonts w:ascii="仿宋" w:hAnsi="仿宋" w:eastAsia="仿宋"/>
          <w:sz w:val="32"/>
          <w:szCs w:val="32"/>
        </w:rPr>
      </w:pPr>
      <w:r>
        <w:rPr>
          <w:rFonts w:hint="eastAsia" w:ascii="仿宋" w:hAnsi="仿宋" w:eastAsia="仿宋"/>
          <w:kern w:val="0"/>
          <w:sz w:val="32"/>
          <w:szCs w:val="32"/>
        </w:rPr>
        <w:t>二、</w:t>
      </w:r>
      <w:r>
        <w:rPr>
          <w:rFonts w:hint="eastAsia" w:ascii="仿宋" w:hAnsi="仿宋" w:eastAsia="仿宋"/>
          <w:sz w:val="32"/>
          <w:szCs w:val="32"/>
        </w:rPr>
        <w:t>2026年茶产业趋势预测</w:t>
      </w:r>
    </w:p>
    <w:p w14:paraId="6D241AA8">
      <w:pPr>
        <w:pStyle w:val="22"/>
        <w:ind w:firstLine="640" w:firstLineChars="200"/>
        <w:rPr>
          <w:rFonts w:ascii="仿宋" w:hAnsi="仿宋" w:eastAsia="仿宋" w:cs="仿宋"/>
          <w:sz w:val="32"/>
          <w:szCs w:val="32"/>
        </w:rPr>
      </w:pPr>
      <w:r>
        <w:rPr>
          <w:rFonts w:hint="eastAsia" w:ascii="仿宋" w:hAnsi="仿宋" w:eastAsia="仿宋" w:cs="仿宋"/>
          <w:sz w:val="32"/>
          <w:szCs w:val="32"/>
        </w:rPr>
        <w:t>随着2026年2月工信部等五部门联合制定的《茶产业提质升级指导意见(2026—2030年)》正式发布，以及2025年以来中国茶产业正处于从“规模增长”向“结构性价值重塑”转型深水区的发展变化，2026年我国茶产业将在持续创新、互为适应中发展前行，并将随着“十五五”规划的启动，产业呈现出极强的“大健康”、“数智化”与“绿色化”、“品牌化”特征。</w:t>
      </w:r>
    </w:p>
    <w:p w14:paraId="34C9A429">
      <w:pPr>
        <w:pStyle w:val="22"/>
        <w:ind w:firstLine="640" w:firstLineChars="200"/>
        <w:rPr>
          <w:rFonts w:ascii="仿宋" w:hAnsi="仿宋" w:eastAsia="仿宋"/>
          <w:sz w:val="32"/>
          <w:szCs w:val="32"/>
        </w:rPr>
      </w:pPr>
      <w:r>
        <w:rPr>
          <w:rFonts w:hint="eastAsia" w:ascii="仿宋" w:hAnsi="仿宋" w:eastAsia="仿宋"/>
          <w:sz w:val="32"/>
          <w:szCs w:val="32"/>
        </w:rPr>
        <w:t>(一)春茶旺季提前，品质或有差异</w:t>
      </w:r>
    </w:p>
    <w:p w14:paraId="1776B9C1">
      <w:pPr>
        <w:pStyle w:val="22"/>
        <w:ind w:firstLine="640" w:firstLineChars="200"/>
        <w:rPr>
          <w:rFonts w:ascii="仿宋" w:hAnsi="仿宋" w:eastAsia="仿宋"/>
          <w:sz w:val="32"/>
          <w:szCs w:val="32"/>
        </w:rPr>
      </w:pPr>
      <w:r>
        <w:rPr>
          <w:rFonts w:hint="eastAsia" w:ascii="仿宋" w:hAnsi="仿宋" w:eastAsia="仿宋"/>
          <w:sz w:val="32"/>
          <w:szCs w:val="32"/>
        </w:rPr>
        <w:t>受立春后气温回暖快、入春提前、以及2月雨水及时的催发，将促使春茶较大面积提早开采，如果没有明显寒潮影响，春茶推进进度也将加快，但受近二年消费持续降级惯性的影响，名优茶前期产销对接或许持续出现低迷情况，青叶与成品的价格也将不及期望。同时受上年冬季干旱、有的长达数十天无降水，以及茶树相对休眠比往年减少的影响，相关茶区的自然品质会出现参差。</w:t>
      </w:r>
    </w:p>
    <w:p w14:paraId="3FF88F56">
      <w:pPr>
        <w:pStyle w:val="22"/>
        <w:ind w:firstLine="640" w:firstLineChars="200"/>
        <w:rPr>
          <w:rFonts w:ascii="仿宋" w:hAnsi="仿宋" w:eastAsia="仿宋"/>
          <w:sz w:val="32"/>
          <w:szCs w:val="32"/>
        </w:rPr>
      </w:pPr>
      <w:r>
        <w:rPr>
          <w:rFonts w:hint="eastAsia" w:ascii="仿宋" w:hAnsi="仿宋" w:eastAsia="仿宋"/>
          <w:sz w:val="32"/>
          <w:szCs w:val="32"/>
        </w:rPr>
        <w:t>（二）传统茶产品产销保持平稳，但内部结构或许发生变化</w:t>
      </w:r>
    </w:p>
    <w:p w14:paraId="54D09E25">
      <w:pPr>
        <w:pStyle w:val="22"/>
        <w:ind w:firstLine="640" w:firstLineChars="200"/>
        <w:rPr>
          <w:rFonts w:ascii="仿宋" w:hAnsi="仿宋" w:eastAsia="仿宋"/>
          <w:sz w:val="32"/>
          <w:szCs w:val="32"/>
        </w:rPr>
      </w:pPr>
      <w:r>
        <w:rPr>
          <w:rFonts w:hint="eastAsia" w:ascii="仿宋" w:hAnsi="仿宋" w:eastAsia="仿宋"/>
          <w:sz w:val="32"/>
          <w:szCs w:val="32"/>
        </w:rPr>
        <w:t>绿茶（稳中求质）： 作为产销量最大的茶类，绿茶在2026年进一步向“核心产区”集中。消费者不再盲目追求“早”，而是更看重“低碳认证”和“品种香”。龙井茶、安吉白茶等地理标志、并通过数智溯源的品质型品牌名茶，将有一定的品牌溢价。</w:t>
      </w:r>
    </w:p>
    <w:p w14:paraId="1F0A0298">
      <w:pPr>
        <w:pStyle w:val="22"/>
        <w:ind w:firstLine="640" w:firstLineChars="200"/>
        <w:rPr>
          <w:rFonts w:ascii="仿宋" w:hAnsi="仿宋" w:eastAsia="仿宋"/>
          <w:sz w:val="32"/>
          <w:szCs w:val="32"/>
        </w:rPr>
      </w:pPr>
      <w:r>
        <w:rPr>
          <w:rFonts w:hint="eastAsia" w:ascii="仿宋" w:hAnsi="仿宋" w:eastAsia="仿宋"/>
          <w:sz w:val="32"/>
          <w:szCs w:val="32"/>
        </w:rPr>
        <w:t>红茶（消费场景多元化）： 随着中式调饮的兴起，红茶作为“最兼容”的基底，产量持续上升。高品质工夫红茶在高端礼赠市场回暖，同时，碎红茶将在自动饮用机、胶囊茶在市场消费受宠中的快速增长。</w:t>
      </w:r>
    </w:p>
    <w:p w14:paraId="45B2C7E1">
      <w:pPr>
        <w:pStyle w:val="22"/>
        <w:ind w:firstLine="640" w:firstLineChars="200"/>
        <w:rPr>
          <w:rFonts w:ascii="仿宋" w:hAnsi="仿宋" w:eastAsia="仿宋"/>
          <w:sz w:val="32"/>
          <w:szCs w:val="32"/>
        </w:rPr>
      </w:pPr>
      <w:r>
        <w:rPr>
          <w:rFonts w:hint="eastAsia" w:ascii="仿宋" w:hAnsi="仿宋" w:eastAsia="仿宋"/>
          <w:sz w:val="32"/>
          <w:szCs w:val="32"/>
        </w:rPr>
        <w:t>乌龙茶（香气经济驱动）： 凤凰单丛、大红袍等高香型乌龙茶持续走俏，尤其是“花香、果香”明显的品种，深受年轻一代“老茶客”追捧。</w:t>
      </w:r>
    </w:p>
    <w:p w14:paraId="42AE1843">
      <w:pPr>
        <w:pStyle w:val="22"/>
        <w:ind w:firstLine="640" w:firstLineChars="200"/>
        <w:rPr>
          <w:rFonts w:ascii="仿宋" w:hAnsi="仿宋" w:eastAsia="仿宋"/>
          <w:sz w:val="32"/>
          <w:szCs w:val="32"/>
        </w:rPr>
      </w:pPr>
      <w:r>
        <w:rPr>
          <w:rFonts w:hint="eastAsia" w:ascii="仿宋" w:hAnsi="仿宋" w:eastAsia="仿宋"/>
          <w:sz w:val="32"/>
          <w:szCs w:val="32"/>
        </w:rPr>
        <w:t>（三）抹茶将进入“爆发年”、但明显存在隐患</w:t>
      </w:r>
    </w:p>
    <w:p w14:paraId="4855ADB0">
      <w:pPr>
        <w:pStyle w:val="22"/>
        <w:ind w:firstLine="640" w:firstLineChars="200"/>
        <w:rPr>
          <w:rFonts w:ascii="仿宋" w:hAnsi="仿宋" w:eastAsia="仿宋"/>
          <w:sz w:val="32"/>
          <w:szCs w:val="32"/>
        </w:rPr>
      </w:pPr>
      <w:r>
        <w:rPr>
          <w:rFonts w:hint="eastAsia" w:ascii="仿宋" w:hAnsi="仿宋" w:eastAsia="仿宋"/>
          <w:sz w:val="32"/>
          <w:szCs w:val="32"/>
        </w:rPr>
        <w:t>2026年浙江（绍兴、余杭、金华）和贵州铜仁等优质产区集聚度将进一步突显，不仅供应国内，在全球抹茶供应链中的份额将持续超过50%。 抹茶应用将不再局限于烘焙和甜品。“抹茶+蛋白粉”（运动营养）、“抹茶+美妆”（抗氧护肤）以及“即溶纯抹茶粉”（替代即溶咖啡）成为新时代三大增长极。</w:t>
      </w:r>
    </w:p>
    <w:p w14:paraId="5F2E74F1">
      <w:pPr>
        <w:pStyle w:val="22"/>
        <w:ind w:firstLine="640" w:firstLineChars="200"/>
        <w:rPr>
          <w:rFonts w:ascii="仿宋" w:hAnsi="仿宋" w:eastAsia="仿宋"/>
          <w:sz w:val="32"/>
          <w:szCs w:val="32"/>
        </w:rPr>
      </w:pPr>
      <w:r>
        <w:rPr>
          <w:rFonts w:hint="eastAsia" w:ascii="仿宋" w:hAnsi="仿宋" w:eastAsia="仿宋"/>
          <w:sz w:val="32"/>
          <w:szCs w:val="32"/>
        </w:rPr>
        <w:t>随着碾茶、抹茶加工设备超常增加，中低档碾茶产能将出现过剩，局部甚至较大规模的卖难需要加强防范。</w:t>
      </w:r>
    </w:p>
    <w:p w14:paraId="3DFD1D8E">
      <w:pPr>
        <w:pStyle w:val="22"/>
        <w:ind w:firstLine="640" w:firstLineChars="200"/>
        <w:rPr>
          <w:rFonts w:ascii="仿宋" w:hAnsi="仿宋" w:eastAsia="仿宋"/>
          <w:sz w:val="32"/>
          <w:szCs w:val="32"/>
        </w:rPr>
      </w:pPr>
      <w:r>
        <w:rPr>
          <w:rFonts w:hint="eastAsia" w:ascii="仿宋" w:hAnsi="仿宋" w:eastAsia="仿宋"/>
          <w:sz w:val="32"/>
          <w:szCs w:val="32"/>
        </w:rPr>
        <w:t>（四）新茶饮将进入“全天然、供应链竞争”时代</w:t>
      </w:r>
    </w:p>
    <w:p w14:paraId="000E70E1">
      <w:pPr>
        <w:pStyle w:val="22"/>
        <w:ind w:firstLine="640" w:firstLineChars="200"/>
        <w:rPr>
          <w:rFonts w:ascii="仿宋" w:hAnsi="仿宋" w:eastAsia="仿宋"/>
          <w:sz w:val="32"/>
          <w:szCs w:val="32"/>
        </w:rPr>
      </w:pPr>
      <w:r>
        <w:rPr>
          <w:rFonts w:hint="eastAsia" w:ascii="仿宋" w:hAnsi="仿宋" w:eastAsia="仿宋"/>
          <w:sz w:val="32"/>
          <w:szCs w:val="32"/>
        </w:rPr>
        <w:t>2026年的新茶饮市场已告别“价格战”，或许转向“质价比”与“健康标签”的较量。随着消费者对配料表的洁净度要求提高，“原叶、真奶、零添加”成为风尚。同时数智化门店与自动制茶将为新的新茶饮消费新的渠道。但从2025年新茶饮原料需求产品变化快、部分茶区、多款产品出现明显积压的状况分析，2026年这种情况可能在局部、或一定覆盖面的过程滞销现象，当需密切关注动向与变化。</w:t>
      </w:r>
    </w:p>
    <w:p w14:paraId="22C50261">
      <w:pPr>
        <w:pStyle w:val="22"/>
        <w:ind w:firstLine="640" w:firstLineChars="200"/>
        <w:rPr>
          <w:rFonts w:ascii="仿宋" w:hAnsi="仿宋" w:eastAsia="仿宋"/>
          <w:sz w:val="32"/>
          <w:szCs w:val="32"/>
        </w:rPr>
      </w:pPr>
      <w:r>
        <w:rPr>
          <w:rFonts w:hint="eastAsia" w:ascii="仿宋" w:hAnsi="仿宋" w:eastAsia="仿宋"/>
          <w:sz w:val="32"/>
          <w:szCs w:val="32"/>
        </w:rPr>
        <w:t>三、下一步工作建议</w:t>
      </w:r>
    </w:p>
    <w:p w14:paraId="49B030D4">
      <w:pPr>
        <w:pStyle w:val="22"/>
        <w:ind w:firstLine="640" w:firstLineChars="200"/>
        <w:rPr>
          <w:rFonts w:ascii="仿宋" w:hAnsi="仿宋" w:eastAsia="仿宋"/>
          <w:sz w:val="32"/>
          <w:szCs w:val="32"/>
        </w:rPr>
      </w:pPr>
      <w:r>
        <w:rPr>
          <w:rFonts w:hint="eastAsia" w:ascii="仿宋" w:hAnsi="仿宋" w:eastAsia="仿宋"/>
          <w:sz w:val="32"/>
          <w:szCs w:val="32"/>
        </w:rPr>
        <w:t>在肯定全省各级党委政府重视与涉茶部门、机构与组织、全体茶企与茶农的共同努力取得辉煌成绩的同时，我们也要正视劳动力结构性短缺、市场竞争压力加大、政策与资金保障不确定因素增多、产业整体效益下降等困难与问题。从推进新的一年浙江茶产业实现高质量持续发展出发，建议采取以下措施：</w:t>
      </w:r>
    </w:p>
    <w:p w14:paraId="0D796031">
      <w:pPr>
        <w:pStyle w:val="22"/>
        <w:ind w:firstLine="640" w:firstLineChars="200"/>
        <w:rPr>
          <w:rFonts w:ascii="仿宋" w:hAnsi="仿宋" w:eastAsia="仿宋"/>
          <w:sz w:val="32"/>
          <w:szCs w:val="32"/>
        </w:rPr>
      </w:pPr>
      <w:r>
        <w:rPr>
          <w:rFonts w:hint="eastAsia" w:ascii="仿宋" w:hAnsi="仿宋" w:eastAsia="仿宋"/>
          <w:sz w:val="32"/>
          <w:szCs w:val="32"/>
        </w:rPr>
        <w:t>（一）完善十五五规划、强化发展引导</w:t>
      </w:r>
    </w:p>
    <w:p w14:paraId="161AA789">
      <w:pPr>
        <w:pStyle w:val="22"/>
        <w:ind w:firstLine="640" w:firstLineChars="200"/>
        <w:rPr>
          <w:rFonts w:ascii="仿宋" w:hAnsi="仿宋" w:eastAsia="仿宋"/>
          <w:sz w:val="32"/>
          <w:szCs w:val="32"/>
        </w:rPr>
      </w:pPr>
      <w:r>
        <w:rPr>
          <w:rFonts w:hint="eastAsia" w:ascii="仿宋" w:hAnsi="仿宋" w:eastAsia="仿宋"/>
          <w:sz w:val="32"/>
          <w:szCs w:val="32"/>
        </w:rPr>
        <w:t>在步入“十五五”的关键节点，浙江茶产业需告别“规模扩张”，转向“品质竞速”。首先，应深化“一县一品、一镇一业”的精细化布局，重点通过空间规划锁定名优茶核心产区，严守生态红线。建议制定针对性的《浙江茶产业十五五发展蓝图》，将发展目标树得更高更宽更具引领性、把路径规划得更精准更高效更融合、把措施落实到更切实际更可操作更有实效。其次，强化品牌准入与退出机制，针对“西湖龙井”、“安吉白茶”等一系列名茶金字招牌，实施更严格的地理标志保护与品牌价值评估体系。规划可打破行政壁垒，鼓励跨区域产业集群建设，通过政策导向引导社会资本流向深加工、冷链物流等薄弱环节，确保规划不仅挂在墙上，更能落在田间地头。</w:t>
      </w:r>
    </w:p>
    <w:p w14:paraId="27CDE4F5">
      <w:pPr>
        <w:pStyle w:val="22"/>
        <w:ind w:firstLine="640" w:firstLineChars="200"/>
        <w:rPr>
          <w:rFonts w:ascii="仿宋" w:hAnsi="仿宋" w:eastAsia="仿宋"/>
          <w:sz w:val="32"/>
          <w:szCs w:val="32"/>
        </w:rPr>
      </w:pPr>
      <w:r>
        <w:rPr>
          <w:rFonts w:hint="eastAsia" w:ascii="仿宋" w:hAnsi="仿宋" w:eastAsia="仿宋"/>
          <w:sz w:val="32"/>
          <w:szCs w:val="32"/>
        </w:rPr>
        <w:t>（二）加强风险防范、确保茶农利益</w:t>
      </w:r>
    </w:p>
    <w:p w14:paraId="032FB409">
      <w:pPr>
        <w:pStyle w:val="22"/>
        <w:ind w:firstLine="640" w:firstLineChars="200"/>
        <w:rPr>
          <w:rFonts w:ascii="仿宋" w:hAnsi="仿宋" w:eastAsia="仿宋"/>
          <w:sz w:val="32"/>
          <w:szCs w:val="32"/>
        </w:rPr>
      </w:pPr>
      <w:r>
        <w:rPr>
          <w:rFonts w:hint="eastAsia" w:ascii="仿宋" w:hAnsi="仿宋" w:eastAsia="仿宋"/>
          <w:sz w:val="32"/>
          <w:szCs w:val="32"/>
        </w:rPr>
        <w:t>面对极端天气频发和劳动力成本攀升的双重挤压，保障茶农的“钱袋子”是产业稳定的基石。建议全面推广“茶叶低温指数保险”和“价格保护保险”，由政府引导、市场运作，减轻倒春寒等自然灾害对茶农的冲击。针对“采茶难、采茶贵”问题，应建立省级跨区域劳务协作平台，动态调配采茶工资源。同时，大力培育新型农业经营主体，发展“公司+合作社+茶农”的利益联结机制，通过统一订单、统一技术、统一收购，化解分散茶农在面对市场波动时的弱势地位。此外，需建立完善的茶叶质量安全溯源体系，严厉打击以假乱真，保护诚信经营者的合法权益，让“好茶卖出好价”。</w:t>
      </w:r>
    </w:p>
    <w:p w14:paraId="5512601E">
      <w:pPr>
        <w:pStyle w:val="22"/>
        <w:ind w:firstLine="640" w:firstLineChars="200"/>
        <w:rPr>
          <w:rFonts w:ascii="仿宋" w:hAnsi="仿宋" w:eastAsia="仿宋"/>
          <w:sz w:val="32"/>
          <w:szCs w:val="32"/>
        </w:rPr>
      </w:pPr>
      <w:r>
        <w:rPr>
          <w:rFonts w:hint="eastAsia" w:ascii="仿宋" w:hAnsi="仿宋" w:eastAsia="仿宋"/>
          <w:sz w:val="32"/>
          <w:szCs w:val="32"/>
        </w:rPr>
        <w:t>（三）加大数智赋能、强化科技支撑</w:t>
      </w:r>
    </w:p>
    <w:p w14:paraId="48EC2E92">
      <w:pPr>
        <w:pStyle w:val="22"/>
        <w:ind w:firstLine="640" w:firstLineChars="200"/>
        <w:rPr>
          <w:rFonts w:ascii="仿宋" w:hAnsi="仿宋" w:eastAsia="仿宋"/>
          <w:sz w:val="32"/>
          <w:szCs w:val="32"/>
        </w:rPr>
      </w:pPr>
      <w:r>
        <w:rPr>
          <w:rFonts w:hint="eastAsia" w:ascii="仿宋" w:hAnsi="仿宋" w:eastAsia="仿宋"/>
          <w:sz w:val="32"/>
          <w:szCs w:val="32"/>
        </w:rPr>
        <w:t>发挥浙江“互联网+”的先发优势，将“浙茶”推向数智化深水区。利用物联网、卫星遥感技术打造“智慧茶园”，实现温湿度自动监测与病虫害精准预警。持续集中力量突破名优茶机械化采摘的“卡脖子”技术，支持研制适合山地丘陵的小型化、智能化采茶机。利用大数据画像精准洞察消费者需求，指导茶企实现从“生产驱动”向“消费驱动”转型。同时，通过区块链技术对茶叶生产、加工、销售全流程进行数字化背书，构建数智监管格局，以科技手段赋能产业降本增效。</w:t>
      </w:r>
    </w:p>
    <w:p w14:paraId="7B7966FA">
      <w:pPr>
        <w:pStyle w:val="22"/>
        <w:ind w:firstLine="640" w:firstLineChars="200"/>
        <w:rPr>
          <w:rFonts w:ascii="仿宋" w:hAnsi="仿宋" w:eastAsia="仿宋"/>
          <w:sz w:val="32"/>
          <w:szCs w:val="32"/>
        </w:rPr>
      </w:pPr>
      <w:r>
        <w:rPr>
          <w:rFonts w:hint="eastAsia" w:ascii="仿宋" w:hAnsi="仿宋" w:eastAsia="仿宋"/>
          <w:sz w:val="32"/>
          <w:szCs w:val="32"/>
        </w:rPr>
        <w:t>（四）激活茶业新质生产力、创新发展新模式</w:t>
      </w:r>
    </w:p>
    <w:p w14:paraId="0413E0B9">
      <w:pPr>
        <w:pStyle w:val="22"/>
        <w:ind w:firstLine="640" w:firstLineChars="200"/>
        <w:rPr>
          <w:rFonts w:ascii="仿宋" w:hAnsi="仿宋" w:eastAsia="仿宋"/>
          <w:sz w:val="32"/>
          <w:szCs w:val="32"/>
        </w:rPr>
      </w:pPr>
      <w:r>
        <w:rPr>
          <w:rFonts w:hint="eastAsia" w:ascii="仿宋" w:hAnsi="仿宋" w:eastAsia="仿宋"/>
          <w:sz w:val="32"/>
          <w:szCs w:val="32"/>
        </w:rPr>
        <w:t>新质生产力的核心在于“新”与“质”。浙江应跳出“卖叶子”的传统思维，深度开发茶叶功能性成分（如茶多酚、茶氨酸）在医药、美妆、保健品领域的应用，培育一批高新技术的“深加工巨头”。创新商业模式，鼓励发展“茶饮+”新零售，支持本土茶企开发针对年轻群体的即饮茶、冷泡茶及茶食品，抢占围炉煮茶等新兴社交消费场景。推行“共享工厂”模式，解决中小茶农加工设备闲置或落后问题，提升标准化生产水平。通过数字化管理和柔性供应链，实现个性化定制生产，让传统茶叶在生物技术和现代工业的加持下，焕发出高附加值的生命力。</w:t>
      </w:r>
    </w:p>
    <w:p w14:paraId="4C6D18D6">
      <w:pPr>
        <w:pStyle w:val="22"/>
        <w:ind w:firstLine="640" w:firstLineChars="200"/>
        <w:rPr>
          <w:rFonts w:ascii="仿宋" w:hAnsi="仿宋" w:eastAsia="仿宋"/>
          <w:sz w:val="32"/>
          <w:szCs w:val="32"/>
        </w:rPr>
      </w:pPr>
      <w:r>
        <w:rPr>
          <w:rFonts w:hint="eastAsia" w:ascii="仿宋" w:hAnsi="仿宋" w:eastAsia="仿宋"/>
          <w:sz w:val="32"/>
          <w:szCs w:val="32"/>
        </w:rPr>
        <w:t>（五）增强“三茶”协调、提升统筹效能</w:t>
      </w:r>
    </w:p>
    <w:p w14:paraId="40A7CD89">
      <w:pPr>
        <w:pStyle w:val="22"/>
        <w:ind w:firstLine="640" w:firstLineChars="200"/>
        <w:rPr>
          <w:rFonts w:ascii="仿宋" w:hAnsi="仿宋" w:eastAsia="仿宋"/>
          <w:sz w:val="32"/>
          <w:szCs w:val="32"/>
        </w:rPr>
      </w:pPr>
      <w:r>
        <w:rPr>
          <w:rFonts w:hint="eastAsia" w:ascii="仿宋" w:hAnsi="仿宋" w:eastAsia="仿宋"/>
          <w:sz w:val="32"/>
          <w:szCs w:val="32"/>
        </w:rPr>
        <w:t>统筹茶文化、茶产业、茶科技，是浙江茶业持续领跑的灵魂。要深度挖掘浙江悠久的茶文化底蕴，如余杭径山茶宴、磐安古茶场、长兴紫笋贡茶等文化IP，通过短视频、剧本杀等年轻化叙事方式进行全球化传播。加强科技对文化的支撑，利用VR/AR技术打造沉浸式茶文化体验馆。在组织架构上，建议建立跨部门的“三茶统筹”领导小组，协调农业、文化、旅游、科技等资源，避免政策“九龙治水”。重点扶持一批“三茶”融合示范企业，让科技为产业增效，文化为产业赋能，使浙江不仅是茶叶的产地，更是全球茶文化的策源地和茶科技的制高点。</w:t>
      </w:r>
    </w:p>
    <w:p w14:paraId="0217D528">
      <w:pPr>
        <w:pStyle w:val="22"/>
        <w:ind w:firstLine="640" w:firstLineChars="200"/>
        <w:rPr>
          <w:rFonts w:ascii="仿宋" w:hAnsi="仿宋" w:eastAsia="仿宋"/>
          <w:sz w:val="32"/>
          <w:szCs w:val="32"/>
        </w:rPr>
      </w:pPr>
      <w:r>
        <w:rPr>
          <w:rFonts w:hint="eastAsia" w:ascii="仿宋" w:hAnsi="仿宋" w:eastAsia="仿宋"/>
          <w:sz w:val="32"/>
          <w:szCs w:val="32"/>
        </w:rPr>
        <w:t>（六）推动融合发展，拓展产业动能</w:t>
      </w:r>
    </w:p>
    <w:p w14:paraId="06F27DAB">
      <w:pPr>
        <w:pStyle w:val="22"/>
        <w:ind w:firstLine="640" w:firstLineChars="200"/>
        <w:rPr>
          <w:rFonts w:ascii="仿宋" w:hAnsi="仿宋" w:eastAsia="仿宋"/>
          <w:sz w:val="32"/>
          <w:szCs w:val="32"/>
        </w:rPr>
      </w:pPr>
      <w:r>
        <w:rPr>
          <w:rFonts w:hint="eastAsia" w:ascii="仿宋" w:hAnsi="仿宋" w:eastAsia="仿宋"/>
          <w:sz w:val="32"/>
          <w:szCs w:val="32"/>
        </w:rPr>
        <w:t>茶叶不应只是一杯水，更应是一条跨界的价值链。建议进一步加大力度发展“茶旅融合”，打造一批茶香特色小镇和精品民宿，将茶园变为公园，茶室变为教室，吸引城市消费力下沉。积极拓展“茶+医疗”、“茶+康养”模式，开发森林茶疗、禅修体验等高端服务产品。在渠道上，利用浙江跨境电商优势，推动茶产品“抱团出海”，参与国际标准制定，提升中国茶在国际话语体系中的地位。通过产业间的横向耦合、纵向延伸，将茶产业从一产延伸至三产，构建起“以茶促旅、以旅兴茶”的循环生态，不断拓展茶产业的增值空间。</w:t>
      </w:r>
    </w:p>
    <w:p w14:paraId="0F5BB4CC">
      <w:pPr>
        <w:pStyle w:val="22"/>
        <w:ind w:firstLine="640" w:firstLineChars="200"/>
        <w:rPr>
          <w:rFonts w:ascii="仿宋" w:hAnsi="仿宋" w:eastAsia="仿宋"/>
          <w:sz w:val="32"/>
          <w:szCs w:val="32"/>
        </w:rPr>
      </w:pPr>
    </w:p>
    <w:p w14:paraId="395E5A1A">
      <w:pPr>
        <w:jc w:val="center"/>
        <w:rPr>
          <w:rFonts w:ascii="宋体" w:hAnsi="宋体" w:cs="宋体"/>
          <w:b/>
          <w:sz w:val="44"/>
          <w:szCs w:val="44"/>
        </w:rPr>
      </w:pPr>
      <w:r>
        <w:rPr>
          <w:rFonts w:hint="eastAsia" w:ascii="宋体" w:hAnsi="宋体" w:cs="宋体"/>
          <w:b/>
          <w:sz w:val="44"/>
          <w:szCs w:val="44"/>
        </w:rPr>
        <w:t>松阳县茶叶发展促进会召开成立大会</w:t>
      </w:r>
    </w:p>
    <w:p w14:paraId="70A30D42">
      <w:pPr>
        <w:ind w:firstLine="640" w:firstLineChars="200"/>
        <w:jc w:val="left"/>
        <w:rPr>
          <w:rFonts w:ascii="宋体" w:hAnsi="仿宋" w:eastAsia="仿宋" w:cs="宋体"/>
          <w:sz w:val="32"/>
          <w:szCs w:val="32"/>
        </w:rPr>
      </w:pPr>
    </w:p>
    <w:p w14:paraId="12AE692D">
      <w:pPr>
        <w:ind w:firstLine="640" w:firstLineChars="200"/>
        <w:rPr>
          <w:rFonts w:ascii="宋体" w:hAnsi="仿宋" w:eastAsia="仿宋" w:cs="宋体"/>
          <w:sz w:val="32"/>
          <w:szCs w:val="32"/>
        </w:rPr>
      </w:pPr>
      <w:r>
        <w:rPr>
          <w:rFonts w:hint="eastAsia" w:ascii="宋体" w:hAnsi="仿宋" w:eastAsia="仿宋" w:cs="宋体"/>
          <w:sz w:val="32"/>
          <w:szCs w:val="32"/>
        </w:rPr>
        <w:t>2月6日</w:t>
      </w:r>
      <w:r>
        <w:rPr>
          <w:rFonts w:hint="eastAsia" w:ascii="宋体" w:hAnsi="宋体" w:cs="宋体"/>
          <w:sz w:val="32"/>
          <w:szCs w:val="32"/>
        </w:rPr>
        <w:t>，</w:t>
      </w:r>
      <w:r>
        <w:rPr>
          <w:rFonts w:hint="eastAsia" w:ascii="宋体" w:hAnsi="仿宋" w:eastAsia="仿宋" w:cs="宋体"/>
          <w:sz w:val="32"/>
          <w:szCs w:val="32"/>
        </w:rPr>
        <w:t>松阳县茶叶发展促进会召开成立大会暨第一次会员大会</w:t>
      </w:r>
      <w:r>
        <w:rPr>
          <w:rFonts w:hint="eastAsia" w:ascii="宋体" w:hAnsi="宋体" w:cs="宋体"/>
          <w:sz w:val="32"/>
          <w:szCs w:val="32"/>
        </w:rPr>
        <w:t>。</w:t>
      </w:r>
      <w:r>
        <w:rPr>
          <w:rFonts w:hint="eastAsia" w:ascii="宋体" w:hAnsi="仿宋" w:eastAsia="仿宋" w:cs="宋体"/>
          <w:sz w:val="32"/>
          <w:szCs w:val="32"/>
        </w:rPr>
        <w:t>松阳县委副书记</w:t>
      </w:r>
      <w:r>
        <w:rPr>
          <w:rFonts w:hint="eastAsia" w:ascii="宋体" w:hAnsi="宋体" w:cs="宋体"/>
          <w:sz w:val="32"/>
          <w:szCs w:val="32"/>
        </w:rPr>
        <w:t>、</w:t>
      </w:r>
      <w:r>
        <w:rPr>
          <w:rFonts w:hint="eastAsia" w:ascii="宋体" w:hAnsi="仿宋" w:eastAsia="仿宋" w:cs="宋体"/>
          <w:sz w:val="32"/>
          <w:szCs w:val="32"/>
        </w:rPr>
        <w:t>县长李宣</w:t>
      </w:r>
      <w:r>
        <w:rPr>
          <w:rFonts w:hint="eastAsia" w:ascii="宋体" w:hAnsi="宋体" w:cs="宋体"/>
          <w:sz w:val="32"/>
          <w:szCs w:val="32"/>
        </w:rPr>
        <w:t>，</w:t>
      </w:r>
      <w:r>
        <w:rPr>
          <w:rFonts w:hint="eastAsia" w:ascii="宋体" w:hAnsi="仿宋" w:eastAsia="仿宋" w:cs="宋体"/>
          <w:sz w:val="32"/>
          <w:szCs w:val="32"/>
        </w:rPr>
        <w:t>县政协主席</w:t>
      </w:r>
      <w:r>
        <w:rPr>
          <w:rFonts w:hint="eastAsia" w:ascii="宋体" w:hAnsi="宋体" w:cs="宋体"/>
          <w:sz w:val="32"/>
          <w:szCs w:val="32"/>
        </w:rPr>
        <w:t>、</w:t>
      </w:r>
      <w:r>
        <w:rPr>
          <w:rFonts w:hint="eastAsia" w:ascii="宋体" w:hAnsi="仿宋" w:eastAsia="仿宋" w:cs="宋体"/>
          <w:sz w:val="32"/>
          <w:szCs w:val="32"/>
        </w:rPr>
        <w:t>县茶产业链链长廖宝云</w:t>
      </w:r>
      <w:r>
        <w:rPr>
          <w:rFonts w:hint="eastAsia" w:ascii="宋体" w:hAnsi="宋体" w:cs="宋体"/>
          <w:sz w:val="32"/>
          <w:szCs w:val="32"/>
        </w:rPr>
        <w:t>，</w:t>
      </w:r>
      <w:r>
        <w:rPr>
          <w:rFonts w:hint="eastAsia" w:ascii="宋体" w:hAnsi="仿宋" w:eastAsia="仿宋" w:cs="宋体"/>
          <w:sz w:val="32"/>
          <w:szCs w:val="32"/>
        </w:rPr>
        <w:t>县人大常委会副主任</w:t>
      </w:r>
      <w:r>
        <w:rPr>
          <w:rFonts w:hint="eastAsia" w:ascii="宋体" w:hAnsi="宋体" w:cs="宋体"/>
          <w:sz w:val="32"/>
          <w:szCs w:val="32"/>
        </w:rPr>
        <w:t>、</w:t>
      </w:r>
      <w:r>
        <w:rPr>
          <w:rFonts w:hint="eastAsia" w:ascii="宋体" w:hAnsi="仿宋" w:eastAsia="仿宋" w:cs="宋体"/>
          <w:sz w:val="32"/>
          <w:szCs w:val="32"/>
        </w:rPr>
        <w:t>县茶产业链副链长叶向东等出席会议</w:t>
      </w:r>
      <w:r>
        <w:rPr>
          <w:rFonts w:hint="eastAsia" w:ascii="宋体" w:hAnsi="宋体" w:cs="宋体"/>
          <w:sz w:val="32"/>
          <w:szCs w:val="32"/>
        </w:rPr>
        <w:t>。</w:t>
      </w:r>
      <w:r>
        <w:rPr>
          <w:rFonts w:hint="eastAsia" w:ascii="宋体" w:hAnsi="仿宋" w:eastAsia="仿宋" w:cs="宋体"/>
          <w:sz w:val="32"/>
          <w:szCs w:val="32"/>
        </w:rPr>
        <w:t>我会副会长刁学刚应邀出席会议并讲话</w:t>
      </w:r>
      <w:r>
        <w:rPr>
          <w:rFonts w:hint="eastAsia" w:ascii="宋体" w:hAnsi="宋体" w:cs="宋体"/>
          <w:sz w:val="32"/>
          <w:szCs w:val="32"/>
        </w:rPr>
        <w:t>，</w:t>
      </w:r>
      <w:r>
        <w:rPr>
          <w:rFonts w:hint="eastAsia" w:ascii="宋体" w:hAnsi="仿宋" w:eastAsia="仿宋" w:cs="宋体"/>
          <w:sz w:val="32"/>
          <w:szCs w:val="32"/>
        </w:rPr>
        <w:t>副会长范正荣参加会议</w:t>
      </w:r>
      <w:r>
        <w:rPr>
          <w:rFonts w:hint="eastAsia" w:ascii="宋体" w:hAnsi="宋体" w:cs="宋体"/>
          <w:sz w:val="32"/>
          <w:szCs w:val="32"/>
        </w:rPr>
        <w:t>。</w:t>
      </w:r>
      <w:r>
        <w:rPr>
          <w:rFonts w:hint="eastAsia" w:ascii="宋体" w:hAnsi="仿宋" w:eastAsia="仿宋" w:cs="宋体"/>
          <w:sz w:val="32"/>
          <w:szCs w:val="32"/>
        </w:rPr>
        <w:t>松阳县人民政府副县长夏中金主持会议</w:t>
      </w:r>
      <w:r>
        <w:rPr>
          <w:rFonts w:hint="eastAsia" w:ascii="宋体" w:hAnsi="宋体" w:cs="宋体"/>
          <w:sz w:val="32"/>
          <w:szCs w:val="32"/>
        </w:rPr>
        <w:t>。</w:t>
      </w:r>
    </w:p>
    <w:p w14:paraId="631740D7">
      <w:pPr>
        <w:ind w:firstLine="640" w:firstLineChars="200"/>
        <w:rPr>
          <w:rFonts w:ascii="宋体" w:hAnsi="仿宋" w:eastAsia="仿宋" w:cs="宋体"/>
          <w:sz w:val="32"/>
          <w:szCs w:val="32"/>
        </w:rPr>
      </w:pPr>
      <w:r>
        <w:rPr>
          <w:rFonts w:hint="eastAsia" w:ascii="宋体" w:hAnsi="仿宋" w:eastAsia="仿宋" w:cs="宋体"/>
          <w:sz w:val="32"/>
          <w:szCs w:val="32"/>
        </w:rPr>
        <w:t>李宣代表县委</w:t>
      </w:r>
      <w:r>
        <w:rPr>
          <w:rFonts w:hint="eastAsia" w:ascii="宋体" w:hAnsi="宋体" w:cs="宋体"/>
          <w:sz w:val="32"/>
          <w:szCs w:val="32"/>
        </w:rPr>
        <w:t>、</w:t>
      </w:r>
      <w:r>
        <w:rPr>
          <w:rFonts w:hint="eastAsia" w:ascii="宋体" w:hAnsi="仿宋" w:eastAsia="仿宋" w:cs="宋体"/>
          <w:sz w:val="32"/>
          <w:szCs w:val="32"/>
        </w:rPr>
        <w:t>县政府对促进会的成立表示热烈祝贺</w:t>
      </w:r>
      <w:r>
        <w:rPr>
          <w:rFonts w:hint="eastAsia" w:ascii="宋体" w:hAnsi="宋体" w:cs="宋体"/>
          <w:sz w:val="32"/>
          <w:szCs w:val="32"/>
        </w:rPr>
        <w:t>，</w:t>
      </w:r>
      <w:r>
        <w:rPr>
          <w:rFonts w:hint="eastAsia" w:ascii="宋体" w:hAnsi="仿宋" w:eastAsia="仿宋" w:cs="宋体"/>
          <w:sz w:val="32"/>
          <w:szCs w:val="32"/>
        </w:rPr>
        <w:t>向长期以来关心支持松阳茶产业发展的各界朋友表示衷心感谢</w:t>
      </w:r>
      <w:r>
        <w:rPr>
          <w:rFonts w:hint="eastAsia" w:ascii="宋体" w:hAnsi="宋体" w:cs="宋体"/>
          <w:sz w:val="32"/>
          <w:szCs w:val="32"/>
        </w:rPr>
        <w:t>。</w:t>
      </w:r>
      <w:r>
        <w:rPr>
          <w:rFonts w:hint="eastAsia" w:ascii="宋体" w:hAnsi="仿宋" w:eastAsia="仿宋" w:cs="宋体"/>
          <w:sz w:val="32"/>
          <w:szCs w:val="32"/>
        </w:rPr>
        <w:t>他表示</w:t>
      </w:r>
      <w:r>
        <w:rPr>
          <w:rFonts w:hint="eastAsia" w:ascii="宋体" w:hAnsi="宋体" w:cs="宋体"/>
          <w:sz w:val="32"/>
          <w:szCs w:val="32"/>
        </w:rPr>
        <w:t>，</w:t>
      </w:r>
      <w:r>
        <w:rPr>
          <w:rFonts w:hint="eastAsia" w:ascii="宋体" w:hAnsi="仿宋" w:eastAsia="仿宋" w:cs="宋体"/>
          <w:sz w:val="32"/>
          <w:szCs w:val="32"/>
        </w:rPr>
        <w:t>松阳茶产业的发展历程让人感动</w:t>
      </w:r>
      <w:r>
        <w:rPr>
          <w:rFonts w:hint="eastAsia" w:ascii="宋体" w:hAnsi="宋体" w:cs="宋体"/>
          <w:sz w:val="32"/>
          <w:szCs w:val="32"/>
        </w:rPr>
        <w:t>、</w:t>
      </w:r>
      <w:r>
        <w:rPr>
          <w:rFonts w:hint="eastAsia" w:ascii="宋体" w:hAnsi="仿宋" w:eastAsia="仿宋" w:cs="宋体"/>
          <w:sz w:val="32"/>
          <w:szCs w:val="32"/>
        </w:rPr>
        <w:t>给人温暖</w:t>
      </w:r>
      <w:r>
        <w:rPr>
          <w:rFonts w:hint="eastAsia" w:ascii="宋体" w:hAnsi="宋体" w:cs="宋体"/>
          <w:sz w:val="32"/>
          <w:szCs w:val="32"/>
        </w:rPr>
        <w:t>，</w:t>
      </w:r>
      <w:r>
        <w:rPr>
          <w:rFonts w:hint="eastAsia" w:ascii="宋体" w:hAnsi="仿宋" w:eastAsia="仿宋" w:cs="宋体"/>
          <w:sz w:val="32"/>
          <w:szCs w:val="32"/>
        </w:rPr>
        <w:t>茶叶不仅是松阳山水的馈赠与文化的印记</w:t>
      </w:r>
      <w:r>
        <w:rPr>
          <w:rFonts w:hint="eastAsia" w:ascii="宋体" w:hAnsi="宋体" w:cs="宋体"/>
          <w:sz w:val="32"/>
          <w:szCs w:val="32"/>
        </w:rPr>
        <w:t>，</w:t>
      </w:r>
      <w:r>
        <w:rPr>
          <w:rFonts w:hint="eastAsia" w:ascii="宋体" w:hAnsi="仿宋" w:eastAsia="仿宋" w:cs="宋体"/>
          <w:sz w:val="32"/>
          <w:szCs w:val="32"/>
        </w:rPr>
        <w:t>更是富民强县的农业主导产业</w:t>
      </w:r>
      <w:r>
        <w:rPr>
          <w:rFonts w:hint="eastAsia" w:ascii="宋体" w:hAnsi="宋体" w:cs="宋体"/>
          <w:sz w:val="32"/>
          <w:szCs w:val="32"/>
        </w:rPr>
        <w:t>。</w:t>
      </w:r>
      <w:r>
        <w:rPr>
          <w:rFonts w:hint="eastAsia" w:ascii="宋体" w:hAnsi="仿宋" w:eastAsia="仿宋" w:cs="宋体"/>
          <w:sz w:val="32"/>
          <w:szCs w:val="32"/>
        </w:rPr>
        <w:t>当前</w:t>
      </w:r>
      <w:r>
        <w:rPr>
          <w:rFonts w:hint="eastAsia" w:ascii="宋体" w:hAnsi="宋体" w:cs="宋体"/>
          <w:sz w:val="32"/>
          <w:szCs w:val="32"/>
        </w:rPr>
        <w:t>，</w:t>
      </w:r>
      <w:r>
        <w:rPr>
          <w:rFonts w:hint="eastAsia" w:ascii="宋体" w:hAnsi="仿宋" w:eastAsia="仿宋" w:cs="宋体"/>
          <w:sz w:val="32"/>
          <w:szCs w:val="32"/>
        </w:rPr>
        <w:t>茶产业的生产销售</w:t>
      </w:r>
      <w:r>
        <w:rPr>
          <w:rFonts w:hint="eastAsia" w:ascii="宋体" w:hAnsi="宋体" w:cs="宋体"/>
          <w:sz w:val="32"/>
          <w:szCs w:val="32"/>
        </w:rPr>
        <w:t>、</w:t>
      </w:r>
      <w:r>
        <w:rPr>
          <w:rFonts w:hint="eastAsia" w:ascii="宋体" w:hAnsi="仿宋" w:eastAsia="仿宋" w:cs="宋体"/>
          <w:sz w:val="32"/>
          <w:szCs w:val="32"/>
        </w:rPr>
        <w:t>品牌建设正经历深刻变革</w:t>
      </w:r>
      <w:r>
        <w:rPr>
          <w:rFonts w:hint="eastAsia" w:ascii="宋体" w:hAnsi="宋体" w:cs="宋体"/>
          <w:sz w:val="32"/>
          <w:szCs w:val="32"/>
        </w:rPr>
        <w:t>，</w:t>
      </w:r>
      <w:r>
        <w:rPr>
          <w:rFonts w:hint="eastAsia" w:ascii="宋体" w:hAnsi="仿宋" w:eastAsia="仿宋" w:cs="宋体"/>
          <w:sz w:val="32"/>
          <w:szCs w:val="32"/>
        </w:rPr>
        <w:t>促进会在这个关键节点成立</w:t>
      </w:r>
      <w:r>
        <w:rPr>
          <w:rFonts w:hint="eastAsia" w:ascii="宋体" w:hAnsi="宋体" w:cs="宋体"/>
          <w:sz w:val="32"/>
          <w:szCs w:val="32"/>
        </w:rPr>
        <w:t>，</w:t>
      </w:r>
      <w:r>
        <w:rPr>
          <w:rFonts w:hint="eastAsia" w:ascii="宋体" w:hAnsi="仿宋" w:eastAsia="仿宋" w:cs="宋体"/>
          <w:sz w:val="32"/>
          <w:szCs w:val="32"/>
        </w:rPr>
        <w:t>恰逢其时</w:t>
      </w:r>
      <w:r>
        <w:rPr>
          <w:rFonts w:hint="eastAsia" w:ascii="宋体" w:hAnsi="宋体" w:cs="宋体"/>
          <w:sz w:val="32"/>
          <w:szCs w:val="32"/>
        </w:rPr>
        <w:t>，</w:t>
      </w:r>
      <w:r>
        <w:rPr>
          <w:rFonts w:hint="eastAsia" w:ascii="宋体" w:hAnsi="仿宋" w:eastAsia="仿宋" w:cs="宋体"/>
          <w:sz w:val="32"/>
          <w:szCs w:val="32"/>
        </w:rPr>
        <w:t>必将大有可为</w:t>
      </w:r>
      <w:r>
        <w:rPr>
          <w:rFonts w:hint="eastAsia" w:ascii="宋体" w:hAnsi="宋体" w:cs="宋体"/>
          <w:sz w:val="32"/>
          <w:szCs w:val="32"/>
        </w:rPr>
        <w:t>。</w:t>
      </w:r>
      <w:r>
        <w:rPr>
          <w:rFonts w:hint="eastAsia" w:ascii="宋体" w:hAnsi="仿宋" w:eastAsia="仿宋" w:cs="宋体"/>
          <w:sz w:val="32"/>
          <w:szCs w:val="32"/>
        </w:rPr>
        <w:t>希望广大会员单位和行业主体胸怀大局</w:t>
      </w:r>
      <w:r>
        <w:rPr>
          <w:rFonts w:hint="eastAsia" w:ascii="宋体" w:hAnsi="宋体" w:cs="宋体"/>
          <w:sz w:val="32"/>
          <w:szCs w:val="32"/>
        </w:rPr>
        <w:t>、</w:t>
      </w:r>
      <w:r>
        <w:rPr>
          <w:rFonts w:hint="eastAsia" w:ascii="宋体" w:hAnsi="仿宋" w:eastAsia="仿宋" w:cs="宋体"/>
          <w:sz w:val="32"/>
          <w:szCs w:val="32"/>
        </w:rPr>
        <w:t>扎根行业</w:t>
      </w:r>
      <w:r>
        <w:rPr>
          <w:rFonts w:hint="eastAsia" w:ascii="宋体" w:hAnsi="宋体" w:cs="宋体"/>
          <w:sz w:val="32"/>
          <w:szCs w:val="32"/>
        </w:rPr>
        <w:t>、</w:t>
      </w:r>
      <w:r>
        <w:rPr>
          <w:rFonts w:hint="eastAsia" w:ascii="宋体" w:hAnsi="仿宋" w:eastAsia="仿宋" w:cs="宋体"/>
          <w:sz w:val="32"/>
          <w:szCs w:val="32"/>
        </w:rPr>
        <w:t>团结一致</w:t>
      </w:r>
      <w:r>
        <w:rPr>
          <w:rFonts w:hint="eastAsia" w:ascii="宋体" w:hAnsi="宋体" w:cs="宋体"/>
          <w:sz w:val="32"/>
          <w:szCs w:val="32"/>
        </w:rPr>
        <w:t>、</w:t>
      </w:r>
      <w:r>
        <w:rPr>
          <w:rFonts w:hint="eastAsia" w:ascii="宋体" w:hAnsi="仿宋" w:eastAsia="仿宋" w:cs="宋体"/>
          <w:sz w:val="32"/>
          <w:szCs w:val="32"/>
        </w:rPr>
        <w:t>锐意进取</w:t>
      </w:r>
      <w:r>
        <w:rPr>
          <w:rFonts w:hint="eastAsia" w:ascii="宋体" w:hAnsi="宋体" w:cs="宋体"/>
          <w:sz w:val="32"/>
          <w:szCs w:val="32"/>
        </w:rPr>
        <w:t>，</w:t>
      </w:r>
      <w:r>
        <w:rPr>
          <w:rFonts w:hint="eastAsia" w:ascii="宋体" w:hAnsi="仿宋" w:eastAsia="仿宋" w:cs="宋体"/>
          <w:sz w:val="32"/>
          <w:szCs w:val="32"/>
        </w:rPr>
        <w:t>在产业集聚发展</w:t>
      </w:r>
      <w:r>
        <w:rPr>
          <w:rFonts w:hint="eastAsia" w:ascii="宋体" w:hAnsi="宋体" w:cs="宋体"/>
          <w:sz w:val="32"/>
          <w:szCs w:val="32"/>
        </w:rPr>
        <w:t>、</w:t>
      </w:r>
      <w:r>
        <w:rPr>
          <w:rFonts w:hint="eastAsia" w:ascii="宋体" w:hAnsi="仿宋" w:eastAsia="仿宋" w:cs="宋体"/>
          <w:sz w:val="32"/>
          <w:szCs w:val="32"/>
        </w:rPr>
        <w:t>工业化转型</w:t>
      </w:r>
      <w:r>
        <w:rPr>
          <w:rFonts w:hint="eastAsia" w:ascii="宋体" w:hAnsi="宋体" w:cs="宋体"/>
          <w:sz w:val="32"/>
          <w:szCs w:val="32"/>
        </w:rPr>
        <w:t>、</w:t>
      </w:r>
      <w:r>
        <w:rPr>
          <w:rFonts w:hint="eastAsia" w:ascii="宋体" w:hAnsi="仿宋" w:eastAsia="仿宋" w:cs="宋体"/>
          <w:sz w:val="32"/>
          <w:szCs w:val="32"/>
        </w:rPr>
        <w:t>基础设施建设</w:t>
      </w:r>
      <w:r>
        <w:rPr>
          <w:rFonts w:hint="eastAsia" w:ascii="宋体" w:hAnsi="宋体" w:cs="宋体"/>
          <w:sz w:val="32"/>
          <w:szCs w:val="32"/>
        </w:rPr>
        <w:t>、</w:t>
      </w:r>
      <w:r>
        <w:rPr>
          <w:rFonts w:hint="eastAsia" w:ascii="宋体" w:hAnsi="仿宋" w:eastAsia="仿宋" w:cs="宋体"/>
          <w:sz w:val="32"/>
          <w:szCs w:val="32"/>
        </w:rPr>
        <w:t>精深加工技术攻关</w:t>
      </w:r>
      <w:r>
        <w:rPr>
          <w:rFonts w:hint="eastAsia" w:ascii="宋体" w:hAnsi="宋体" w:cs="宋体"/>
          <w:sz w:val="32"/>
          <w:szCs w:val="32"/>
        </w:rPr>
        <w:t>、</w:t>
      </w:r>
      <w:r>
        <w:rPr>
          <w:rFonts w:hint="eastAsia" w:ascii="宋体" w:hAnsi="仿宋" w:eastAsia="仿宋" w:cs="宋体"/>
          <w:sz w:val="32"/>
          <w:szCs w:val="32"/>
        </w:rPr>
        <w:t>新产品研发</w:t>
      </w:r>
      <w:r>
        <w:rPr>
          <w:rFonts w:hint="eastAsia" w:ascii="宋体" w:hAnsi="宋体" w:cs="宋体"/>
          <w:sz w:val="32"/>
          <w:szCs w:val="32"/>
        </w:rPr>
        <w:t>、</w:t>
      </w:r>
      <w:r>
        <w:rPr>
          <w:rFonts w:hint="eastAsia" w:ascii="宋体" w:hAnsi="仿宋" w:eastAsia="仿宋" w:cs="宋体"/>
          <w:sz w:val="32"/>
          <w:szCs w:val="32"/>
        </w:rPr>
        <w:t>数字化管理</w:t>
      </w:r>
      <w:r>
        <w:rPr>
          <w:rFonts w:hint="eastAsia" w:ascii="宋体" w:hAnsi="宋体" w:cs="宋体"/>
          <w:sz w:val="32"/>
          <w:szCs w:val="32"/>
        </w:rPr>
        <w:t>、</w:t>
      </w:r>
      <w:r>
        <w:rPr>
          <w:rFonts w:hint="eastAsia" w:ascii="宋体" w:hAnsi="仿宋" w:eastAsia="仿宋" w:cs="宋体"/>
          <w:sz w:val="32"/>
          <w:szCs w:val="32"/>
        </w:rPr>
        <w:t>营销模式创新等方面大胆探索</w:t>
      </w:r>
      <w:r>
        <w:rPr>
          <w:rFonts w:hint="eastAsia" w:ascii="宋体" w:hAnsi="宋体" w:cs="宋体"/>
          <w:sz w:val="32"/>
          <w:szCs w:val="32"/>
        </w:rPr>
        <w:t>，</w:t>
      </w:r>
      <w:r>
        <w:rPr>
          <w:rFonts w:hint="eastAsia" w:ascii="宋体" w:hAnsi="仿宋" w:eastAsia="仿宋" w:cs="宋体"/>
          <w:sz w:val="32"/>
          <w:szCs w:val="32"/>
        </w:rPr>
        <w:t>积极献言献策</w:t>
      </w:r>
      <w:r>
        <w:rPr>
          <w:rFonts w:hint="eastAsia" w:ascii="宋体" w:hAnsi="宋体" w:cs="宋体"/>
          <w:sz w:val="32"/>
          <w:szCs w:val="32"/>
        </w:rPr>
        <w:t>，</w:t>
      </w:r>
      <w:r>
        <w:rPr>
          <w:rFonts w:hint="eastAsia" w:ascii="宋体" w:hAnsi="仿宋" w:eastAsia="仿宋" w:cs="宋体"/>
          <w:sz w:val="32"/>
          <w:szCs w:val="32"/>
        </w:rPr>
        <w:t>及时反映行业诉求</w:t>
      </w:r>
      <w:r>
        <w:rPr>
          <w:rFonts w:hint="eastAsia" w:ascii="宋体" w:hAnsi="宋体" w:cs="宋体"/>
          <w:sz w:val="32"/>
          <w:szCs w:val="32"/>
        </w:rPr>
        <w:t>、</w:t>
      </w:r>
      <w:r>
        <w:rPr>
          <w:rFonts w:hint="eastAsia" w:ascii="宋体" w:hAnsi="仿宋" w:eastAsia="仿宋" w:cs="宋体"/>
          <w:sz w:val="32"/>
          <w:szCs w:val="32"/>
        </w:rPr>
        <w:t>企业难题和茶农心声</w:t>
      </w:r>
      <w:r>
        <w:rPr>
          <w:rFonts w:hint="eastAsia" w:ascii="宋体" w:hAnsi="宋体" w:cs="宋体"/>
          <w:sz w:val="32"/>
          <w:szCs w:val="32"/>
        </w:rPr>
        <w:t>，</w:t>
      </w:r>
      <w:r>
        <w:rPr>
          <w:rFonts w:hint="eastAsia" w:ascii="宋体" w:hAnsi="仿宋" w:eastAsia="仿宋" w:cs="宋体"/>
          <w:sz w:val="32"/>
          <w:szCs w:val="32"/>
        </w:rPr>
        <w:t>推动政策制定更接地气</w:t>
      </w:r>
      <w:r>
        <w:rPr>
          <w:rFonts w:hint="eastAsia" w:ascii="宋体" w:hAnsi="宋体" w:cs="宋体"/>
          <w:sz w:val="32"/>
          <w:szCs w:val="32"/>
        </w:rPr>
        <w:t>、</w:t>
      </w:r>
      <w:r>
        <w:rPr>
          <w:rFonts w:hint="eastAsia" w:ascii="宋体" w:hAnsi="仿宋" w:eastAsia="仿宋" w:cs="宋体"/>
          <w:sz w:val="32"/>
          <w:szCs w:val="32"/>
        </w:rPr>
        <w:t>帮扶措施更加精准</w:t>
      </w:r>
      <w:r>
        <w:rPr>
          <w:rFonts w:hint="eastAsia" w:ascii="宋体" w:hAnsi="宋体" w:cs="宋体"/>
          <w:sz w:val="32"/>
          <w:szCs w:val="32"/>
        </w:rPr>
        <w:t>。</w:t>
      </w:r>
      <w:r>
        <w:rPr>
          <w:rFonts w:hint="eastAsia" w:ascii="宋体" w:hAnsi="仿宋" w:eastAsia="仿宋" w:cs="宋体"/>
          <w:sz w:val="32"/>
          <w:szCs w:val="32"/>
        </w:rPr>
        <w:t>县委</w:t>
      </w:r>
      <w:r>
        <w:rPr>
          <w:rFonts w:hint="eastAsia" w:ascii="宋体" w:hAnsi="宋体" w:cs="宋体"/>
          <w:sz w:val="32"/>
          <w:szCs w:val="32"/>
        </w:rPr>
        <w:t>、</w:t>
      </w:r>
      <w:r>
        <w:rPr>
          <w:rFonts w:hint="eastAsia" w:ascii="宋体" w:hAnsi="仿宋" w:eastAsia="仿宋" w:cs="宋体"/>
          <w:sz w:val="32"/>
          <w:szCs w:val="32"/>
        </w:rPr>
        <w:t>县政府将一如既往地全力支持茶产业发展</w:t>
      </w:r>
      <w:r>
        <w:rPr>
          <w:rFonts w:hint="eastAsia" w:ascii="宋体" w:hAnsi="宋体" w:cs="宋体"/>
          <w:sz w:val="32"/>
          <w:szCs w:val="32"/>
        </w:rPr>
        <w:t>，</w:t>
      </w:r>
      <w:r>
        <w:rPr>
          <w:rFonts w:hint="eastAsia" w:ascii="宋体" w:hAnsi="仿宋" w:eastAsia="仿宋" w:cs="宋体"/>
          <w:sz w:val="32"/>
          <w:szCs w:val="32"/>
        </w:rPr>
        <w:t>为促进会履行职责</w:t>
      </w:r>
      <w:r>
        <w:rPr>
          <w:rFonts w:hint="eastAsia" w:ascii="宋体" w:hAnsi="宋体" w:cs="宋体"/>
          <w:sz w:val="32"/>
          <w:szCs w:val="32"/>
        </w:rPr>
        <w:t>、</w:t>
      </w:r>
      <w:r>
        <w:rPr>
          <w:rFonts w:hint="eastAsia" w:ascii="宋体" w:hAnsi="仿宋" w:eastAsia="仿宋" w:cs="宋体"/>
          <w:sz w:val="32"/>
          <w:szCs w:val="32"/>
        </w:rPr>
        <w:t>发挥作用创造良好条件</w:t>
      </w:r>
      <w:r>
        <w:rPr>
          <w:rFonts w:hint="eastAsia" w:ascii="宋体" w:hAnsi="宋体" w:cs="宋体"/>
          <w:sz w:val="32"/>
          <w:szCs w:val="32"/>
        </w:rPr>
        <w:t>。</w:t>
      </w:r>
    </w:p>
    <w:p w14:paraId="191CFC75">
      <w:pPr>
        <w:ind w:firstLine="640" w:firstLineChars="200"/>
        <w:rPr>
          <w:rFonts w:ascii="宋体" w:hAnsi="仿宋" w:eastAsia="仿宋" w:cs="宋体"/>
          <w:sz w:val="32"/>
          <w:szCs w:val="32"/>
        </w:rPr>
      </w:pPr>
      <w:r>
        <w:rPr>
          <w:rFonts w:hint="eastAsia" w:ascii="宋体" w:hAnsi="仿宋" w:eastAsia="仿宋" w:cs="宋体"/>
          <w:sz w:val="32"/>
          <w:szCs w:val="32"/>
        </w:rPr>
        <w:t>刁学刚在讲话中指出</w:t>
      </w:r>
      <w:r>
        <w:rPr>
          <w:rFonts w:hint="eastAsia" w:ascii="宋体" w:hAnsi="宋体" w:cs="宋体"/>
          <w:sz w:val="32"/>
          <w:szCs w:val="32"/>
        </w:rPr>
        <w:t>，</w:t>
      </w:r>
      <w:r>
        <w:rPr>
          <w:rFonts w:hint="eastAsia" w:ascii="宋体" w:hAnsi="仿宋" w:eastAsia="仿宋" w:cs="宋体"/>
          <w:sz w:val="32"/>
          <w:szCs w:val="32"/>
        </w:rPr>
        <w:t>松阳是我省重点产茶县域</w:t>
      </w:r>
      <w:r>
        <w:rPr>
          <w:rFonts w:hint="eastAsia" w:ascii="宋体" w:hAnsi="宋体" w:cs="宋体"/>
          <w:sz w:val="32"/>
          <w:szCs w:val="32"/>
        </w:rPr>
        <w:t>，</w:t>
      </w:r>
      <w:r>
        <w:rPr>
          <w:rFonts w:hint="eastAsia" w:ascii="宋体" w:hAnsi="仿宋" w:eastAsia="仿宋" w:cs="宋体"/>
          <w:sz w:val="32"/>
          <w:szCs w:val="32"/>
        </w:rPr>
        <w:t>历届县委县政府紧紧围绕统筹做好茶文化</w:t>
      </w:r>
      <w:r>
        <w:rPr>
          <w:rFonts w:hint="eastAsia" w:ascii="宋体" w:hAnsi="宋体" w:cs="宋体"/>
          <w:sz w:val="32"/>
          <w:szCs w:val="32"/>
        </w:rPr>
        <w:t>、</w:t>
      </w:r>
      <w:r>
        <w:rPr>
          <w:rFonts w:hint="eastAsia" w:ascii="宋体" w:hAnsi="仿宋" w:eastAsia="仿宋" w:cs="宋体"/>
          <w:sz w:val="32"/>
          <w:szCs w:val="32"/>
        </w:rPr>
        <w:t>茶产业</w:t>
      </w:r>
      <w:r>
        <w:rPr>
          <w:rFonts w:hint="eastAsia" w:ascii="宋体" w:hAnsi="宋体" w:cs="宋体"/>
          <w:sz w:val="32"/>
          <w:szCs w:val="32"/>
        </w:rPr>
        <w:t>、</w:t>
      </w:r>
      <w:r>
        <w:rPr>
          <w:rFonts w:hint="eastAsia" w:ascii="宋体" w:hAnsi="仿宋" w:eastAsia="仿宋" w:cs="宋体"/>
          <w:sz w:val="32"/>
          <w:szCs w:val="32"/>
        </w:rPr>
        <w:t>茶科技这篇大文章</w:t>
      </w:r>
      <w:r>
        <w:rPr>
          <w:rFonts w:hint="eastAsia" w:ascii="宋体" w:hAnsi="宋体" w:cs="宋体"/>
          <w:sz w:val="32"/>
          <w:szCs w:val="32"/>
        </w:rPr>
        <w:t>，</w:t>
      </w:r>
      <w:r>
        <w:rPr>
          <w:rFonts w:hint="eastAsia" w:ascii="宋体" w:hAnsi="仿宋" w:eastAsia="仿宋" w:cs="宋体"/>
          <w:sz w:val="32"/>
          <w:szCs w:val="32"/>
        </w:rPr>
        <w:t>深入实施</w:t>
      </w:r>
      <w:r>
        <w:rPr>
          <w:rFonts w:hint="eastAsia" w:ascii="宋体" w:hAnsi="宋体" w:cs="宋体"/>
          <w:sz w:val="32"/>
          <w:szCs w:val="32"/>
        </w:rPr>
        <w:t>“</w:t>
      </w:r>
      <w:r>
        <w:rPr>
          <w:rFonts w:hint="eastAsia" w:ascii="宋体" w:hAnsi="仿宋" w:eastAsia="仿宋" w:cs="宋体"/>
          <w:sz w:val="32"/>
          <w:szCs w:val="32"/>
        </w:rPr>
        <w:t>科技兴茶</w:t>
      </w:r>
      <w:r>
        <w:rPr>
          <w:rFonts w:hint="eastAsia" w:ascii="宋体" w:hAnsi="宋体" w:cs="宋体"/>
          <w:sz w:val="32"/>
          <w:szCs w:val="32"/>
        </w:rPr>
        <w:t>、</w:t>
      </w:r>
      <w:r>
        <w:rPr>
          <w:rFonts w:hint="eastAsia" w:ascii="宋体" w:hAnsi="仿宋" w:eastAsia="仿宋" w:cs="宋体"/>
          <w:sz w:val="32"/>
          <w:szCs w:val="32"/>
        </w:rPr>
        <w:t>龙头兴茶</w:t>
      </w:r>
      <w:r>
        <w:rPr>
          <w:rFonts w:hint="eastAsia" w:ascii="宋体" w:hAnsi="宋体" w:cs="宋体"/>
          <w:sz w:val="32"/>
          <w:szCs w:val="32"/>
        </w:rPr>
        <w:t>、</w:t>
      </w:r>
      <w:r>
        <w:rPr>
          <w:rFonts w:hint="eastAsia" w:ascii="宋体" w:hAnsi="仿宋" w:eastAsia="仿宋" w:cs="宋体"/>
          <w:sz w:val="32"/>
          <w:szCs w:val="32"/>
        </w:rPr>
        <w:t>市场兴茶</w:t>
      </w:r>
      <w:r>
        <w:rPr>
          <w:rFonts w:hint="eastAsia" w:ascii="宋体" w:hAnsi="宋体" w:cs="宋体"/>
          <w:sz w:val="32"/>
          <w:szCs w:val="32"/>
        </w:rPr>
        <w:t>、</w:t>
      </w:r>
      <w:r>
        <w:rPr>
          <w:rFonts w:hint="eastAsia" w:ascii="宋体" w:hAnsi="仿宋" w:eastAsia="仿宋" w:cs="宋体"/>
          <w:sz w:val="32"/>
          <w:szCs w:val="32"/>
        </w:rPr>
        <w:t>品牌兴茶</w:t>
      </w:r>
      <w:r>
        <w:rPr>
          <w:rFonts w:hint="eastAsia" w:ascii="宋体" w:hAnsi="宋体" w:cs="宋体"/>
          <w:sz w:val="32"/>
          <w:szCs w:val="32"/>
        </w:rPr>
        <w:t>、</w:t>
      </w:r>
      <w:r>
        <w:rPr>
          <w:rFonts w:hint="eastAsia" w:ascii="宋体" w:hAnsi="仿宋" w:eastAsia="仿宋" w:cs="宋体"/>
          <w:sz w:val="32"/>
          <w:szCs w:val="32"/>
        </w:rPr>
        <w:t>文化兴茶</w:t>
      </w:r>
      <w:r>
        <w:rPr>
          <w:rFonts w:hint="eastAsia" w:ascii="宋体" w:hAnsi="宋体" w:cs="宋体"/>
          <w:sz w:val="32"/>
          <w:szCs w:val="32"/>
        </w:rPr>
        <w:t>”</w:t>
      </w:r>
      <w:r>
        <w:rPr>
          <w:rFonts w:hint="eastAsia" w:ascii="宋体" w:hAnsi="仿宋" w:eastAsia="仿宋" w:cs="宋体"/>
          <w:sz w:val="32"/>
          <w:szCs w:val="32"/>
        </w:rPr>
        <w:t>战略</w:t>
      </w:r>
      <w:r>
        <w:rPr>
          <w:rFonts w:hint="eastAsia" w:ascii="宋体" w:hAnsi="宋体" w:cs="宋体"/>
          <w:sz w:val="32"/>
          <w:szCs w:val="32"/>
        </w:rPr>
        <w:t>，</w:t>
      </w:r>
      <w:r>
        <w:rPr>
          <w:rFonts w:hint="eastAsia" w:ascii="宋体" w:hAnsi="仿宋" w:eastAsia="仿宋" w:cs="宋体"/>
          <w:sz w:val="32"/>
          <w:szCs w:val="32"/>
        </w:rPr>
        <w:t>依托浙南茶叶市场的集聚功能</w:t>
      </w:r>
      <w:r>
        <w:rPr>
          <w:rFonts w:hint="eastAsia" w:ascii="宋体" w:hAnsi="宋体" w:cs="宋体"/>
          <w:sz w:val="32"/>
          <w:szCs w:val="32"/>
        </w:rPr>
        <w:t>，</w:t>
      </w:r>
      <w:r>
        <w:rPr>
          <w:rFonts w:hint="eastAsia" w:ascii="宋体" w:hAnsi="仿宋" w:eastAsia="仿宋" w:cs="宋体"/>
          <w:sz w:val="32"/>
          <w:szCs w:val="32"/>
        </w:rPr>
        <w:t>依靠日益壮大的茶企和合作社</w:t>
      </w:r>
      <w:r>
        <w:rPr>
          <w:rFonts w:hint="eastAsia" w:ascii="宋体" w:hAnsi="宋体" w:cs="宋体"/>
          <w:sz w:val="32"/>
          <w:szCs w:val="32"/>
        </w:rPr>
        <w:t>，</w:t>
      </w:r>
      <w:r>
        <w:rPr>
          <w:rFonts w:hint="eastAsia" w:ascii="宋体" w:hAnsi="仿宋" w:eastAsia="仿宋" w:cs="宋体"/>
          <w:sz w:val="32"/>
          <w:szCs w:val="32"/>
        </w:rPr>
        <w:t>在全县形成茶叶种植</w:t>
      </w:r>
      <w:r>
        <w:rPr>
          <w:rFonts w:hint="eastAsia" w:ascii="宋体" w:hAnsi="宋体" w:cs="宋体"/>
          <w:sz w:val="32"/>
          <w:szCs w:val="32"/>
        </w:rPr>
        <w:t>、</w:t>
      </w:r>
      <w:r>
        <w:rPr>
          <w:rFonts w:hint="eastAsia" w:ascii="宋体" w:hAnsi="仿宋" w:eastAsia="仿宋" w:cs="宋体"/>
          <w:sz w:val="32"/>
          <w:szCs w:val="32"/>
        </w:rPr>
        <w:t>加工</w:t>
      </w:r>
      <w:r>
        <w:rPr>
          <w:rFonts w:hint="eastAsia" w:ascii="宋体" w:hAnsi="宋体" w:cs="宋体"/>
          <w:sz w:val="32"/>
          <w:szCs w:val="32"/>
        </w:rPr>
        <w:t>、</w:t>
      </w:r>
      <w:r>
        <w:rPr>
          <w:rFonts w:hint="eastAsia" w:ascii="宋体" w:hAnsi="仿宋" w:eastAsia="仿宋" w:cs="宋体"/>
          <w:sz w:val="32"/>
          <w:szCs w:val="32"/>
        </w:rPr>
        <w:t>流通</w:t>
      </w:r>
      <w:r>
        <w:rPr>
          <w:rFonts w:hint="eastAsia" w:ascii="宋体" w:hAnsi="宋体" w:cs="宋体"/>
          <w:sz w:val="32"/>
          <w:szCs w:val="32"/>
        </w:rPr>
        <w:t>、</w:t>
      </w:r>
      <w:r>
        <w:rPr>
          <w:rFonts w:hint="eastAsia" w:ascii="宋体" w:hAnsi="仿宋" w:eastAsia="仿宋" w:cs="宋体"/>
          <w:sz w:val="32"/>
          <w:szCs w:val="32"/>
        </w:rPr>
        <w:t>文旅</w:t>
      </w:r>
      <w:r>
        <w:rPr>
          <w:rFonts w:hint="eastAsia" w:ascii="宋体" w:hAnsi="宋体" w:cs="宋体"/>
          <w:sz w:val="32"/>
          <w:szCs w:val="32"/>
        </w:rPr>
        <w:t>、</w:t>
      </w:r>
      <w:r>
        <w:rPr>
          <w:rFonts w:hint="eastAsia" w:ascii="宋体" w:hAnsi="仿宋" w:eastAsia="仿宋" w:cs="宋体"/>
          <w:sz w:val="32"/>
          <w:szCs w:val="32"/>
        </w:rPr>
        <w:t>服务等完整的产业集群</w:t>
      </w:r>
      <w:r>
        <w:rPr>
          <w:rFonts w:hint="eastAsia" w:ascii="宋体" w:hAnsi="宋体" w:cs="宋体"/>
          <w:sz w:val="32"/>
          <w:szCs w:val="32"/>
        </w:rPr>
        <w:t>，</w:t>
      </w:r>
      <w:r>
        <w:rPr>
          <w:rFonts w:hint="eastAsia" w:ascii="宋体" w:hAnsi="仿宋" w:eastAsia="仿宋" w:cs="宋体"/>
          <w:sz w:val="32"/>
          <w:szCs w:val="32"/>
        </w:rPr>
        <w:t>有力地推动了乡村振兴和促进农民增收</w:t>
      </w:r>
      <w:r>
        <w:rPr>
          <w:rFonts w:hint="eastAsia" w:ascii="宋体" w:hAnsi="宋体" w:cs="宋体"/>
          <w:sz w:val="32"/>
          <w:szCs w:val="32"/>
        </w:rPr>
        <w:t>，</w:t>
      </w:r>
      <w:r>
        <w:rPr>
          <w:rFonts w:hint="eastAsia" w:ascii="宋体" w:hAnsi="仿宋" w:eastAsia="仿宋" w:cs="宋体"/>
          <w:sz w:val="32"/>
          <w:szCs w:val="32"/>
        </w:rPr>
        <w:t>茶产业已然成为松阳农业的中流砥柱</w:t>
      </w:r>
      <w:r>
        <w:rPr>
          <w:rFonts w:hint="eastAsia" w:ascii="宋体" w:hAnsi="宋体" w:cs="宋体"/>
          <w:sz w:val="32"/>
          <w:szCs w:val="32"/>
        </w:rPr>
        <w:t>，</w:t>
      </w:r>
      <w:r>
        <w:rPr>
          <w:rFonts w:hint="eastAsia" w:ascii="宋体" w:hAnsi="仿宋" w:eastAsia="仿宋" w:cs="宋体"/>
          <w:sz w:val="32"/>
          <w:szCs w:val="32"/>
        </w:rPr>
        <w:t>以全省4%的茶园面积</w:t>
      </w:r>
      <w:r>
        <w:rPr>
          <w:rFonts w:hint="eastAsia" w:ascii="宋体" w:hAnsi="宋体" w:cs="宋体"/>
          <w:sz w:val="32"/>
          <w:szCs w:val="32"/>
        </w:rPr>
        <w:t>，</w:t>
      </w:r>
      <w:r>
        <w:rPr>
          <w:rFonts w:hint="eastAsia" w:ascii="宋体" w:hAnsi="仿宋" w:eastAsia="仿宋" w:cs="宋体"/>
          <w:sz w:val="32"/>
          <w:szCs w:val="32"/>
        </w:rPr>
        <w:t>6%的茶叶产量</w:t>
      </w:r>
      <w:r>
        <w:rPr>
          <w:rFonts w:hint="eastAsia" w:ascii="宋体" w:hAnsi="宋体" w:cs="宋体"/>
          <w:sz w:val="32"/>
          <w:szCs w:val="32"/>
        </w:rPr>
        <w:t>，</w:t>
      </w:r>
      <w:r>
        <w:rPr>
          <w:rFonts w:hint="eastAsia" w:ascii="宋体" w:hAnsi="仿宋" w:eastAsia="仿宋" w:cs="宋体"/>
          <w:sz w:val="32"/>
          <w:szCs w:val="32"/>
        </w:rPr>
        <w:t>8%的茶叶农业产值</w:t>
      </w:r>
      <w:r>
        <w:rPr>
          <w:rFonts w:hint="eastAsia" w:ascii="宋体" w:hAnsi="宋体" w:cs="宋体"/>
          <w:sz w:val="32"/>
          <w:szCs w:val="32"/>
        </w:rPr>
        <w:t>，</w:t>
      </w:r>
      <w:r>
        <w:rPr>
          <w:rFonts w:hint="eastAsia" w:ascii="宋体" w:hAnsi="仿宋" w:eastAsia="仿宋" w:cs="宋体"/>
          <w:sz w:val="32"/>
          <w:szCs w:val="32"/>
        </w:rPr>
        <w:t>支撑全产业链产值突破150亿元</w:t>
      </w:r>
      <w:r>
        <w:rPr>
          <w:rFonts w:hint="eastAsia" w:ascii="宋体" w:hAnsi="宋体" w:cs="宋体"/>
          <w:sz w:val="32"/>
          <w:szCs w:val="32"/>
        </w:rPr>
        <w:t>，</w:t>
      </w:r>
      <w:r>
        <w:rPr>
          <w:rFonts w:hint="eastAsia" w:ascii="宋体" w:hAnsi="仿宋" w:eastAsia="仿宋" w:cs="宋体"/>
          <w:sz w:val="32"/>
          <w:szCs w:val="32"/>
        </w:rPr>
        <w:t>走出了一条茶产业高质量发展的新路子</w:t>
      </w:r>
      <w:r>
        <w:rPr>
          <w:rFonts w:hint="eastAsia" w:ascii="宋体" w:hAnsi="宋体" w:cs="宋体"/>
          <w:sz w:val="32"/>
          <w:szCs w:val="32"/>
        </w:rPr>
        <w:t>。</w:t>
      </w:r>
      <w:r>
        <w:rPr>
          <w:rFonts w:hint="eastAsia" w:ascii="宋体" w:hAnsi="仿宋" w:eastAsia="仿宋" w:cs="宋体"/>
          <w:sz w:val="32"/>
          <w:szCs w:val="32"/>
        </w:rPr>
        <w:t>促进会的成立为松阳茶产业高质量发展提供了更大的助力</w:t>
      </w:r>
      <w:r>
        <w:rPr>
          <w:rFonts w:hint="eastAsia" w:ascii="宋体" w:hAnsi="宋体" w:cs="宋体"/>
          <w:sz w:val="32"/>
          <w:szCs w:val="32"/>
        </w:rPr>
        <w:t>，</w:t>
      </w:r>
      <w:r>
        <w:rPr>
          <w:rFonts w:hint="eastAsia" w:ascii="宋体" w:hAnsi="仿宋" w:eastAsia="仿宋" w:cs="宋体"/>
          <w:sz w:val="32"/>
          <w:szCs w:val="32"/>
        </w:rPr>
        <w:t>浙江省茶叶产业协会作为全省性茶产业各类企业和机构集合而成的社会团体</w:t>
      </w:r>
      <w:r>
        <w:rPr>
          <w:rFonts w:hint="eastAsia" w:ascii="宋体" w:hAnsi="宋体" w:cs="宋体"/>
          <w:sz w:val="32"/>
          <w:szCs w:val="32"/>
        </w:rPr>
        <w:t>，</w:t>
      </w:r>
      <w:r>
        <w:rPr>
          <w:rFonts w:hint="eastAsia" w:ascii="宋体" w:hAnsi="仿宋" w:eastAsia="仿宋" w:cs="宋体"/>
          <w:sz w:val="32"/>
          <w:szCs w:val="32"/>
        </w:rPr>
        <w:t>愿意与松阳县茶叶发展促进会一道</w:t>
      </w:r>
      <w:r>
        <w:rPr>
          <w:rFonts w:hint="eastAsia" w:ascii="宋体" w:hAnsi="宋体" w:cs="宋体"/>
          <w:sz w:val="32"/>
          <w:szCs w:val="32"/>
        </w:rPr>
        <w:t>，</w:t>
      </w:r>
      <w:r>
        <w:rPr>
          <w:rFonts w:hint="eastAsia" w:ascii="宋体" w:hAnsi="仿宋" w:eastAsia="仿宋" w:cs="宋体"/>
          <w:sz w:val="32"/>
          <w:szCs w:val="32"/>
        </w:rPr>
        <w:t>加强交流</w:t>
      </w:r>
      <w:r>
        <w:rPr>
          <w:rFonts w:hint="eastAsia" w:ascii="宋体" w:hAnsi="宋体" w:cs="宋体"/>
          <w:sz w:val="32"/>
          <w:szCs w:val="32"/>
        </w:rPr>
        <w:t>、</w:t>
      </w:r>
      <w:r>
        <w:rPr>
          <w:rFonts w:hint="eastAsia" w:ascii="宋体" w:hAnsi="仿宋" w:eastAsia="仿宋" w:cs="宋体"/>
          <w:sz w:val="32"/>
          <w:szCs w:val="32"/>
        </w:rPr>
        <w:t>密切合作</w:t>
      </w:r>
      <w:r>
        <w:rPr>
          <w:rFonts w:hint="eastAsia" w:ascii="宋体" w:hAnsi="宋体" w:cs="宋体"/>
          <w:sz w:val="32"/>
          <w:szCs w:val="32"/>
        </w:rPr>
        <w:t>，</w:t>
      </w:r>
      <w:r>
        <w:rPr>
          <w:rFonts w:hint="eastAsia" w:ascii="宋体" w:hAnsi="仿宋" w:eastAsia="仿宋" w:cs="宋体"/>
          <w:sz w:val="32"/>
          <w:szCs w:val="32"/>
        </w:rPr>
        <w:t>共同为松阳乃至浙江茶产业发展贡献各自的力量</w:t>
      </w:r>
      <w:r>
        <w:rPr>
          <w:rFonts w:hint="eastAsia" w:ascii="宋体" w:hAnsi="宋体" w:cs="宋体"/>
          <w:sz w:val="32"/>
          <w:szCs w:val="32"/>
        </w:rPr>
        <w:t>。</w:t>
      </w:r>
    </w:p>
    <w:p w14:paraId="429D1B6A">
      <w:pPr>
        <w:ind w:firstLine="640" w:firstLineChars="200"/>
        <w:rPr>
          <w:rFonts w:ascii="宋体" w:hAnsi="宋体" w:cs="宋体"/>
          <w:sz w:val="44"/>
          <w:szCs w:val="44"/>
        </w:rPr>
      </w:pPr>
      <w:r>
        <w:rPr>
          <w:rFonts w:hint="eastAsia" w:ascii="宋体" w:hAnsi="仿宋" w:eastAsia="仿宋" w:cs="宋体"/>
          <w:sz w:val="32"/>
          <w:szCs w:val="32"/>
        </w:rPr>
        <w:t>在松阳县茶叶发展促进会第一届理事会第一次会议上</w:t>
      </w:r>
      <w:r>
        <w:rPr>
          <w:rFonts w:hint="eastAsia" w:ascii="宋体" w:hAnsi="宋体" w:cs="宋体"/>
          <w:sz w:val="32"/>
          <w:szCs w:val="32"/>
        </w:rPr>
        <w:t>，</w:t>
      </w:r>
      <w:r>
        <w:rPr>
          <w:rFonts w:hint="eastAsia" w:ascii="宋体" w:hAnsi="仿宋" w:eastAsia="仿宋" w:cs="宋体"/>
          <w:sz w:val="32"/>
          <w:szCs w:val="32"/>
        </w:rPr>
        <w:t>叶向东当选会长</w:t>
      </w:r>
      <w:r>
        <w:rPr>
          <w:rFonts w:hint="eastAsia" w:ascii="宋体" w:hAnsi="宋体" w:cs="宋体"/>
          <w:sz w:val="44"/>
          <w:szCs w:val="44"/>
        </w:rPr>
        <w:t>。</w:t>
      </w:r>
    </w:p>
    <w:p w14:paraId="7FC2D496">
      <w:pPr>
        <w:rPr>
          <w:rFonts w:ascii="宋体" w:hAnsi="宋体" w:cs="宋体"/>
          <w:sz w:val="44"/>
          <w:szCs w:val="44"/>
        </w:rPr>
      </w:pPr>
    </w:p>
    <w:p w14:paraId="5352AB83">
      <w:pPr>
        <w:jc w:val="center"/>
        <w:rPr>
          <w:rFonts w:ascii="宋体" w:hAnsi="宋体" w:cs="宋体"/>
          <w:b/>
          <w:sz w:val="44"/>
          <w:szCs w:val="44"/>
        </w:rPr>
      </w:pPr>
      <w:r>
        <w:rPr>
          <w:rFonts w:ascii="宋体" w:hAnsi="宋体" w:cs="宋体"/>
          <w:b/>
          <w:sz w:val="44"/>
          <w:szCs w:val="44"/>
        </w:rPr>
        <w:t>2025</w:t>
      </w:r>
      <w:r>
        <w:rPr>
          <w:rFonts w:hint="eastAsia" w:ascii="宋体" w:hAnsi="宋体" w:cs="宋体"/>
          <w:b/>
          <w:sz w:val="44"/>
          <w:szCs w:val="44"/>
        </w:rPr>
        <w:t>年浙江省茶叶产业协会大事记</w:t>
      </w:r>
    </w:p>
    <w:p w14:paraId="7C52C9F2">
      <w:pPr>
        <w:ind w:firstLine="420" w:firstLineChars="200"/>
        <w:rPr>
          <w:rFonts w:ascii="仿宋" w:eastAsia="仿宋"/>
        </w:rPr>
      </w:pPr>
    </w:p>
    <w:p w14:paraId="6345A8F5">
      <w:pPr>
        <w:ind w:firstLine="640" w:firstLineChars="200"/>
        <w:rPr>
          <w:rFonts w:ascii="仿宋" w:hAnsi="Calibri" w:eastAsia="仿宋"/>
          <w:sz w:val="32"/>
          <w:szCs w:val="32"/>
        </w:rPr>
      </w:pPr>
      <w:r>
        <w:rPr>
          <w:rFonts w:hint="eastAsia" w:ascii="仿宋" w:hAnsi="Calibri" w:eastAsia="仿宋"/>
          <w:sz w:val="32"/>
          <w:szCs w:val="32"/>
        </w:rPr>
        <w:t>1月1日，由广西壮族自治区农业农村厅主办的《何以领鲜，唯有早春》2025 广西“中国早春第一茶” 开售启动暨产销对接（杭州站）活动，在杭州市西湖区北山街 27 号十三间·茶楼举办，活动现场，我省西湖龙井茶手工炒制高级技师唐永俊和西湖龙井茶手工炒制高级技师、杭州市乡村工匠胡俊晖，与两位广西茶业大师叶靖平、吴廷帅正在炒制早春茶，互动开展了“只此青绿，最是一年春好时”新茶现场炒制。中国农科院茶叶研究所所长姜仁华、党委书记江用文、原副所长鲁成银、中国茶叶学会副秘书长周智修等专家和我会刁学刚副会长、罗列万秘书长出席活动。</w:t>
      </w:r>
    </w:p>
    <w:p w14:paraId="6C8EB63A">
      <w:pPr>
        <w:ind w:firstLine="640" w:firstLineChars="200"/>
        <w:rPr>
          <w:rFonts w:ascii="仿宋" w:hAnsi="Calibri" w:eastAsia="仿宋"/>
          <w:sz w:val="32"/>
          <w:szCs w:val="32"/>
        </w:rPr>
      </w:pPr>
      <w:r>
        <w:rPr>
          <w:rFonts w:hint="eastAsia" w:ascii="仿宋" w:hAnsi="Calibri" w:eastAsia="仿宋"/>
          <w:sz w:val="32"/>
          <w:szCs w:val="32"/>
        </w:rPr>
        <w:t>2月14日，全国茶叶标准化技术委员会绿茶工作组一届四次会议在广西南宁召开。中国茶叶流通协会副会长梅宇，广西农业农村厅副厅长韦波，浙江省茶叶集团党委书记、董事长陈星，中国农业科学院茶叶研究所资深首席科学家、绿茶工作组组长鲁成银，广西农业农村厅原一级巡视员、茶叶学会特聘专家郭绪全，广西农业农村厅乡村产业发展处处长黄予慧，广西灵山县县长张海兵，四川省峨眉山市副市长童登俊等来自各方的领导、行业专家、企业嘉宾及绿茶工作组组员等80余人受邀出席本次会议。我会秘书长罗列万以绿茶工作组副组长的身份参加了会议。</w:t>
      </w:r>
    </w:p>
    <w:p w14:paraId="3DE4EDB0">
      <w:pPr>
        <w:ind w:firstLine="420" w:firstLineChars="200"/>
        <w:rPr>
          <w:rFonts w:ascii="仿宋" w:eastAsia="仿宋"/>
        </w:rPr>
      </w:pPr>
    </w:p>
    <w:p w14:paraId="450BCE01">
      <w:pPr>
        <w:ind w:firstLine="640" w:firstLineChars="200"/>
        <w:rPr>
          <w:rFonts w:ascii="仿宋" w:hAnsi="Calibri" w:eastAsia="仿宋"/>
          <w:sz w:val="32"/>
          <w:szCs w:val="32"/>
        </w:rPr>
      </w:pPr>
      <w:r>
        <w:rPr>
          <w:rFonts w:hint="eastAsia" w:ascii="仿宋" w:hAnsi="Calibri" w:eastAsia="仿宋"/>
          <w:sz w:val="32"/>
          <w:szCs w:val="32"/>
        </w:rPr>
        <w:t>2月28日，《中国茶全书・浙江卷》编纂委员会第一次全体委员会议在杭州召开。《中国茶全书》副主编、《中国茶全书・浙江卷》编纂委员会主任毛立民，浙江大学茶叶研究所所长、编纂委员会副主任王岳飞，我会副会长刁学刚、秘书长罗列万，浙江省茶叶集团股份有限公司总经理王兵，中国茶叶博物馆馆长副馆长乐素娜，浙江树人大学教授张星海，杭州市农科院茶叶所所长赵芸，浙江茶业学院副教授胡民强，浙江云岚茶文化创意公司董事长王卓瑜，浙江农林大学黄韩丹以及全国供销合作总社杭州茶叶研究所等单位的委员代表，以及茗边、磐安县、松阳县特邀代表等参加会议，副会长刁学刚主持会议。会议确定了浙江卷框架与重点，落实了分章主编人选，完善了编撰组织架构。执行主编、我会秘书长罗列万就浙江卷编纂纲目、编纂需遵循的基本原则等做专题布置，明确了各阶段的时间节点和关键任务。</w:t>
      </w:r>
    </w:p>
    <w:p w14:paraId="1E369EA6">
      <w:pPr>
        <w:ind w:firstLine="640" w:firstLineChars="200"/>
        <w:rPr>
          <w:rFonts w:ascii="仿宋" w:hAnsi="Calibri" w:eastAsia="仿宋"/>
          <w:sz w:val="32"/>
          <w:szCs w:val="32"/>
        </w:rPr>
      </w:pPr>
      <w:r>
        <w:rPr>
          <w:rFonts w:hint="eastAsia" w:ascii="仿宋" w:hAnsi="Calibri" w:eastAsia="仿宋"/>
          <w:sz w:val="32"/>
          <w:szCs w:val="32"/>
        </w:rPr>
        <w:t xml:space="preserve"> 3月3-4日，省茶叶行业协会团队专家先后赴浙江省茶叶产业协会专家团队诸暨市茶叶行业协会工作站和绍兴市柯桥区考察服务，原国家茶叶产业技术体系首席科学家、省茶叶产业协会专家团队团长杨亚军研究员，省茶叶产业协会副会长刁学刚、秘书长罗列万参加考察服务。诸暨市茶叶行业协会、诸暨市经济特产站，柯桥区农业农村局、平水日铸品牌管理中心等相关人员陪同考察。</w:t>
      </w:r>
    </w:p>
    <w:p w14:paraId="32F13324">
      <w:pPr>
        <w:ind w:firstLine="640" w:firstLineChars="200"/>
        <w:rPr>
          <w:rFonts w:ascii="仿宋" w:hAnsi="Calibri" w:eastAsia="仿宋"/>
          <w:sz w:val="32"/>
          <w:szCs w:val="32"/>
        </w:rPr>
      </w:pPr>
      <w:r>
        <w:rPr>
          <w:rFonts w:hint="eastAsia" w:ascii="仿宋" w:hAnsi="Calibri" w:eastAsia="仿宋"/>
          <w:sz w:val="32"/>
          <w:szCs w:val="32"/>
        </w:rPr>
        <w:t>3月18号  刁学刚副会长、罗列万秘书长赴贵门开展协会专家服务工作站春茶生产指导咨询服务，并在现场及时帮助解决了茶机生产线死机故障排除问题、提出了茶机厂家跟踪服务解决方案。</w:t>
      </w:r>
    </w:p>
    <w:p w14:paraId="16F70948">
      <w:pPr>
        <w:ind w:firstLine="640" w:firstLineChars="200"/>
        <w:rPr>
          <w:rFonts w:ascii="仿宋" w:hAnsi="Calibri" w:eastAsia="仿宋"/>
          <w:sz w:val="32"/>
          <w:szCs w:val="32"/>
        </w:rPr>
      </w:pPr>
      <w:r>
        <w:rPr>
          <w:rFonts w:hint="eastAsia" w:ascii="仿宋" w:hAnsi="Calibri" w:eastAsia="仿宋"/>
          <w:sz w:val="32"/>
          <w:szCs w:val="32"/>
        </w:rPr>
        <w:t>3月22日，由我会支持，长兴芳草地度假酒店和长兴瑞专茶场有限公司主办的印象紫笋——2025长兴紫笋茶春茶品鉴会在长兴水口乡举行。中国国际茶文化研究会学术委员会常务副主任陈永昊，我会副会长刁学刚、秘书长罗列万，浙江省湖州陆羽茶文化研究会会长李建平，著名歌唱家蔡大生、吴群，俄罗斯茶叶博物馆馆长谢尔盖，大唐贡茶研究院常务副院长孙斌，茗边主编孙状云等领导嘉宾出席活动。</w:t>
      </w:r>
    </w:p>
    <w:p w14:paraId="2E0920CE">
      <w:pPr>
        <w:ind w:firstLine="640" w:firstLineChars="200"/>
        <w:rPr>
          <w:rFonts w:ascii="仿宋" w:hAnsi="Calibri" w:eastAsia="仿宋"/>
          <w:sz w:val="32"/>
          <w:szCs w:val="32"/>
        </w:rPr>
      </w:pPr>
      <w:r>
        <w:rPr>
          <w:rFonts w:hint="eastAsia" w:ascii="仿宋" w:hAnsi="Calibri" w:eastAsia="仿宋"/>
          <w:sz w:val="32"/>
          <w:szCs w:val="32"/>
        </w:rPr>
        <w:t>3月26日，我会主办的2025浙江茶叶主销市场形势分析会在松阳县召开。松阳县人民政府副县长雷晓华、中国农科院茶叶研究所陈富桥副研究员、浙江大学王校常教授、浙江省农技推广中心茶叶科科长俞燎远，丽水马军辉副站长、金华徐文武研究员，省茶叶产业协会副会长刁学刚、范正荣，秘书长罗列万，以及来自北京、辽宁、山东、陕西、福建等销区的茶叶行业组织负责人、茶叶经销商，省内金华、杭州、绍兴、丽水、台州、温州等地涉茶单位、茶企负责人近40人参加了会议。</w:t>
      </w:r>
    </w:p>
    <w:p w14:paraId="06908DB5">
      <w:pPr>
        <w:ind w:firstLine="640" w:firstLineChars="200"/>
        <w:rPr>
          <w:rFonts w:ascii="仿宋" w:hAnsi="Calibri" w:eastAsia="仿宋"/>
          <w:sz w:val="32"/>
          <w:szCs w:val="32"/>
        </w:rPr>
      </w:pPr>
      <w:r>
        <w:rPr>
          <w:rFonts w:hint="eastAsia" w:ascii="仿宋" w:hAnsi="Calibri" w:eastAsia="仿宋"/>
          <w:sz w:val="32"/>
          <w:szCs w:val="32"/>
        </w:rPr>
        <w:t>3月28日，由我会支持、以“乡情聚力拓市场，产销协同促振兴”为主题的2025武义春茶品鉴暨产销交流活动在浙江武义举办，武义县领导陈迎春、吕霞，浙江大学王校常教授，我会刁学刚副会长、罗列万秘书长，以及来自山东、北京等地茶商、新茶饮企业，武义县20余家本地茶企参加会议。</w:t>
      </w:r>
    </w:p>
    <w:p w14:paraId="58F8E40D">
      <w:pPr>
        <w:ind w:firstLine="640" w:firstLineChars="200"/>
        <w:rPr>
          <w:rFonts w:ascii="仿宋" w:hAnsi="Calibri" w:eastAsia="仿宋"/>
          <w:sz w:val="32"/>
          <w:szCs w:val="32"/>
        </w:rPr>
      </w:pPr>
      <w:r>
        <w:rPr>
          <w:rFonts w:hint="eastAsia" w:ascii="仿宋" w:hAnsi="Calibri" w:eastAsia="仿宋"/>
          <w:sz w:val="32"/>
          <w:szCs w:val="32"/>
        </w:rPr>
        <w:t>4月11日，由我会参与支持，中共岳西县委、岳西县人民政府、安徽省茶业协会主办的第四届安徽茶旅大会暨第十七届大别山（安徽·岳西）映山红旅游文化月开幕式活动在岳西县成功举办。我会副会长刁学刚出席活动。</w:t>
      </w:r>
    </w:p>
    <w:p w14:paraId="45187585">
      <w:pPr>
        <w:ind w:firstLine="640" w:firstLineChars="200"/>
        <w:rPr>
          <w:rFonts w:ascii="仿宋" w:hAnsi="Calibri" w:eastAsia="仿宋"/>
          <w:sz w:val="32"/>
          <w:szCs w:val="32"/>
        </w:rPr>
      </w:pPr>
      <w:r>
        <w:rPr>
          <w:rFonts w:hint="eastAsia" w:ascii="仿宋" w:hAnsi="Calibri" w:eastAsia="仿宋"/>
          <w:sz w:val="32"/>
          <w:szCs w:val="32"/>
        </w:rPr>
        <w:t>4月11日，中国茶全书浙江卷编纂委员会发出关于增选林智、乐素娜、陆德彪等17位同志为浙江卷编纂委员会委员的通知。</w:t>
      </w:r>
    </w:p>
    <w:p w14:paraId="5B840657">
      <w:pPr>
        <w:ind w:firstLine="640" w:firstLineChars="200"/>
        <w:rPr>
          <w:rFonts w:ascii="仿宋" w:hAnsi="Calibri" w:eastAsia="仿宋"/>
          <w:sz w:val="32"/>
          <w:szCs w:val="32"/>
        </w:rPr>
      </w:pPr>
      <w:r>
        <w:rPr>
          <w:rFonts w:hint="eastAsia" w:ascii="仿宋" w:hAnsi="Calibri" w:eastAsia="仿宋"/>
          <w:sz w:val="32"/>
          <w:szCs w:val="32"/>
        </w:rPr>
        <w:t>4月18-21日，由我会主办，杭州思迪展览服务有限公司，杭州和厚堂文化创意有限公司，杭州浮岚文化发展有限公司协办的“浙江好茶共富共享”公益展示活动以产品展示、现场品尝、宣传推广等途径在2025厦门绿茶采购交易会期间进行。来自浙江杭州、宁波、温州、湖州、绍兴、金华、衢州、台州、丽水等市共20余家茶叶企业自愿申报参加了展示展销活动，并以浙江绿茶整体形象抱团参展。</w:t>
      </w:r>
    </w:p>
    <w:p w14:paraId="590F8298">
      <w:pPr>
        <w:ind w:firstLine="640" w:firstLineChars="200"/>
        <w:rPr>
          <w:rFonts w:ascii="仿宋" w:hAnsi="Calibri" w:eastAsia="仿宋"/>
          <w:sz w:val="32"/>
          <w:szCs w:val="32"/>
        </w:rPr>
      </w:pPr>
      <w:r>
        <w:rPr>
          <w:rFonts w:hint="eastAsia" w:ascii="仿宋" w:hAnsi="Calibri" w:eastAsia="仿宋"/>
          <w:sz w:val="32"/>
          <w:szCs w:val="32"/>
        </w:rPr>
        <w:t>4月19日，由我会主办，诸暨市茶叶行业协会、安吉龙王山茶叶开发有限公司、缙云县轩黄农业发展有限公司、淳安县鸠坑陆圣茶叶专业合作社、浙江琴忻谷生态农业有限公司、西溪红（杭州）茶业有限公司协办的“2025浙江好茶(厦门)推介会”在厦门举行。厦门市住房保障和房屋管理局原局长、一级巡视员、厦门市海峡两岸茶叶交流协会监事长郭俊胜，厦门市海沧区人大常委会原主任、一级巡视员江根云，厦门市茶业商会会长、厦门鹭岩茶业有限公司董事长张荣生，海峡两岸茶业交流协会包装委员会主任、厦门市海峡两岸茶叶交流协会副会长高清都，厦门市茶叶采购平台董事长、厦门市海峡两岸茶叶交流协会副会长詹兴木，福建省技能大师工作室领办人、中茶技术领军人才、中茶厦门公司项目负责人雷德发，福建十余位茶叶经销商代表，以及我会副会长刁学刚、马亚平和秘书长罗列万参加会议。</w:t>
      </w:r>
    </w:p>
    <w:p w14:paraId="1B7C67B0">
      <w:pPr>
        <w:ind w:firstLine="640" w:firstLineChars="200"/>
        <w:rPr>
          <w:rFonts w:ascii="仿宋" w:hAnsi="Calibri" w:eastAsia="仿宋"/>
          <w:sz w:val="32"/>
          <w:szCs w:val="32"/>
        </w:rPr>
      </w:pPr>
      <w:r>
        <w:rPr>
          <w:rFonts w:hint="eastAsia" w:ascii="仿宋" w:hAnsi="Calibri" w:eastAsia="仿宋"/>
          <w:sz w:val="32"/>
          <w:szCs w:val="32"/>
        </w:rPr>
        <w:t>4月23-25日，由中国茶叶流通协会主办的第六届中国茶旅大会在天台县举行。会议以“茶旅兴农·产业振兴·江南茶祖·诗路茶香”为主题。来自全国各地近20个省区市的茶叶企业、文旅机构、行业组织、科研院所等单位的200多位代表参加了会议。</w:t>
      </w:r>
    </w:p>
    <w:p w14:paraId="157A8D6F">
      <w:pPr>
        <w:ind w:firstLine="640" w:firstLineChars="200"/>
        <w:rPr>
          <w:rFonts w:ascii="仿宋" w:hAnsi="Calibri" w:eastAsia="仿宋"/>
          <w:sz w:val="32"/>
          <w:szCs w:val="32"/>
        </w:rPr>
      </w:pPr>
      <w:r>
        <w:rPr>
          <w:rFonts w:hint="eastAsia" w:ascii="仿宋" w:hAnsi="Calibri" w:eastAsia="仿宋"/>
          <w:sz w:val="32"/>
          <w:szCs w:val="32"/>
        </w:rPr>
        <w:t>4月26日，由济宁市江波茶业举办的泰山极顶茶品鉴活动在泰安市天平街道泰山极顶茶园启动活动，我会副会长刁学刚、秘书长罗列万应邀出席祝贺。</w:t>
      </w:r>
    </w:p>
    <w:p w14:paraId="49CDF395">
      <w:pPr>
        <w:ind w:firstLine="640" w:firstLineChars="200"/>
        <w:rPr>
          <w:rFonts w:ascii="仿宋" w:hAnsi="Calibri" w:eastAsia="仿宋"/>
          <w:sz w:val="32"/>
          <w:szCs w:val="32"/>
        </w:rPr>
      </w:pPr>
      <w:r>
        <w:rPr>
          <w:rFonts w:hint="eastAsia" w:ascii="仿宋" w:hAnsi="Calibri" w:eastAsia="仿宋"/>
          <w:sz w:val="32"/>
          <w:szCs w:val="32"/>
        </w:rPr>
        <w:t>4月29-30日 以“千载相承福茶到 珠岙秀景韵三门”为主题的“龙翔谷”福茶文化系列活动在三门县珠岙镇举行。我会副会长刁学刚、秘书长罗列万应邀出席。</w:t>
      </w:r>
    </w:p>
    <w:p w14:paraId="252A8B75">
      <w:pPr>
        <w:ind w:firstLine="640" w:firstLineChars="200"/>
        <w:rPr>
          <w:rFonts w:ascii="仿宋" w:hAnsi="Calibri" w:eastAsia="仿宋"/>
          <w:sz w:val="32"/>
          <w:szCs w:val="32"/>
        </w:rPr>
      </w:pPr>
      <w:r>
        <w:rPr>
          <w:rFonts w:hint="eastAsia" w:ascii="仿宋" w:hAnsi="Calibri" w:eastAsia="仿宋"/>
          <w:sz w:val="32"/>
          <w:szCs w:val="32"/>
        </w:rPr>
        <w:t>5月16-19日，由安徽省供销社、省农业农村厅、省商务厅和合肥、六安、宣城、池州、安庆、黄山市政府等9家单位共同主办，我会参与协办的2025第十七届安徽茶博会在合肥举行。我会副会长刁学刚、潘元清，秘书长罗列万赴会参加并出席“龙王山安吉白茶（合肥）推介会”专场活动。</w:t>
      </w:r>
    </w:p>
    <w:p w14:paraId="21F76543">
      <w:pPr>
        <w:ind w:firstLine="640" w:firstLineChars="200"/>
        <w:rPr>
          <w:rFonts w:ascii="仿宋" w:hAnsi="Calibri" w:eastAsia="仿宋"/>
          <w:sz w:val="32"/>
          <w:szCs w:val="32"/>
        </w:rPr>
      </w:pPr>
      <w:r>
        <w:rPr>
          <w:rFonts w:hint="eastAsia" w:ascii="仿宋" w:hAnsi="Calibri" w:eastAsia="仿宋"/>
          <w:sz w:val="32"/>
          <w:szCs w:val="32"/>
        </w:rPr>
        <w:t>5月23日，中国·龍额火山茶高峰论坛-火山喜茶品牌推介会暨2025玉环“国际茶日”全民饮茶活动启动仪式在杭州国际博览中心举行。我会副会长刁学刚、秘书长罗列万参加会议，会上刁学刚副会长专门为龍额火山茶基地列为第六个浙江省茶叶产业协会专家团队工作站授牌。</w:t>
      </w:r>
    </w:p>
    <w:p w14:paraId="0ACEFE0C">
      <w:pPr>
        <w:ind w:firstLine="640" w:firstLineChars="200"/>
        <w:rPr>
          <w:rFonts w:ascii="仿宋" w:hAnsi="Calibri" w:eastAsia="仿宋"/>
          <w:sz w:val="32"/>
          <w:szCs w:val="32"/>
        </w:rPr>
      </w:pPr>
      <w:r>
        <w:rPr>
          <w:rFonts w:hint="eastAsia" w:ascii="仿宋" w:hAnsi="Calibri" w:eastAsia="仿宋"/>
          <w:sz w:val="32"/>
          <w:szCs w:val="32"/>
        </w:rPr>
        <w:t>6月13-16日，我会参与主办的2025第二届长春茶产业博览会暨浙江名茶展在长春举行，并组织了10多家茶企抱团参加。展会期间，我省14个产品获得了吉林省茶业协会授予的推荐品牌，并与吉林省茶业协会进行了座谈交流，并就增进二会双向交流、探索产销合作达成了许多共识。</w:t>
      </w:r>
    </w:p>
    <w:p w14:paraId="1F34A666">
      <w:pPr>
        <w:ind w:firstLine="640" w:firstLineChars="200"/>
        <w:rPr>
          <w:rFonts w:ascii="仿宋" w:hAnsi="Calibri" w:eastAsia="仿宋"/>
          <w:sz w:val="32"/>
          <w:szCs w:val="32"/>
        </w:rPr>
      </w:pPr>
      <w:r>
        <w:rPr>
          <w:rFonts w:hint="eastAsia" w:ascii="仿宋" w:hAnsi="Calibri" w:eastAsia="仿宋"/>
          <w:sz w:val="32"/>
          <w:szCs w:val="32"/>
        </w:rPr>
        <w:t>6月25日，我会副会长刁学刚、秘书长罗列万随同省农产品流通协会赴磐安县尖山镇后张村，开展对接一村一品帮扶服务，并考察了磐安共富茶坊（原农发茶厂）及有关会员茶企。</w:t>
      </w:r>
    </w:p>
    <w:p w14:paraId="71DB0370">
      <w:pPr>
        <w:ind w:firstLine="640" w:firstLineChars="200"/>
        <w:rPr>
          <w:rFonts w:ascii="仿宋" w:hAnsi="Calibri" w:eastAsia="仿宋"/>
          <w:sz w:val="32"/>
          <w:szCs w:val="32"/>
        </w:rPr>
      </w:pPr>
      <w:r>
        <w:rPr>
          <w:rFonts w:hint="eastAsia" w:ascii="仿宋" w:hAnsi="Calibri" w:eastAsia="仿宋"/>
          <w:sz w:val="32"/>
          <w:szCs w:val="32"/>
        </w:rPr>
        <w:t>7月4-7日，我会由刁学刚副会长带队，秘书长罗列万、团队专家浙大王校常教授，以及会员茶企代表张诚荣等一行5人，应云南普洱宫廷茶厂与临沧博海南美拉祜生态茶叶有限责任公司邀请，进行了为期三天的考察指导服务。</w:t>
      </w:r>
    </w:p>
    <w:p w14:paraId="720ECB97">
      <w:pPr>
        <w:ind w:firstLine="640" w:firstLineChars="200"/>
        <w:rPr>
          <w:rFonts w:ascii="仿宋" w:hAnsi="Calibri" w:eastAsia="仿宋"/>
          <w:sz w:val="32"/>
          <w:szCs w:val="32"/>
        </w:rPr>
      </w:pPr>
      <w:r>
        <w:rPr>
          <w:rFonts w:hint="eastAsia" w:ascii="仿宋" w:hAnsi="Calibri" w:eastAsia="仿宋"/>
          <w:sz w:val="32"/>
          <w:szCs w:val="32"/>
        </w:rPr>
        <w:t>7月23日 省委社工部组织的浙里商协会助力共富服务活动在文成举行。秘书长罗列万代表我会应邀参加，活动期间，与我会专家团队工作站、相关当地龙头茶企进行了新开发产品评审、共富工坊加工中心建设、新品种引进等方面的对接与咨询。</w:t>
      </w:r>
    </w:p>
    <w:p w14:paraId="18E17CD0">
      <w:pPr>
        <w:ind w:firstLine="640" w:firstLineChars="200"/>
        <w:rPr>
          <w:rFonts w:ascii="仿宋" w:hAnsi="Calibri" w:eastAsia="仿宋"/>
          <w:sz w:val="32"/>
          <w:szCs w:val="32"/>
        </w:rPr>
      </w:pPr>
      <w:r>
        <w:rPr>
          <w:rFonts w:hint="eastAsia" w:ascii="仿宋" w:hAnsi="Calibri" w:eastAsia="仿宋"/>
          <w:sz w:val="32"/>
          <w:szCs w:val="32"/>
        </w:rPr>
        <w:t>7月24日 我会副会长刁学刚、秘书长罗列万赴长兴，共同见证长兴臻茗茶文化传播有限公司与中国大佛龙井研究院《紫笋抹茶产品研发技术咨询服务》合作协议签订仪式。</w:t>
      </w:r>
    </w:p>
    <w:p w14:paraId="0FCF6BC6">
      <w:pPr>
        <w:ind w:firstLine="640" w:firstLineChars="200"/>
        <w:rPr>
          <w:rFonts w:ascii="仿宋" w:hAnsi="Calibri" w:eastAsia="仿宋"/>
          <w:sz w:val="32"/>
          <w:szCs w:val="32"/>
        </w:rPr>
      </w:pPr>
      <w:r>
        <w:rPr>
          <w:rFonts w:hint="eastAsia" w:ascii="仿宋" w:hAnsi="Calibri" w:eastAsia="仿宋"/>
          <w:sz w:val="32"/>
          <w:szCs w:val="32"/>
        </w:rPr>
        <w:t>8月7 -9日，我会副会长刁学刚、秘书长罗列万应邀赴武夷山考察指导我会会员生产的多源热能复合烘焙机等在岩茶与红茶生产加工中的试验与应用情况。</w:t>
      </w:r>
    </w:p>
    <w:p w14:paraId="4085C330">
      <w:pPr>
        <w:ind w:firstLine="640" w:firstLineChars="200"/>
        <w:rPr>
          <w:rFonts w:ascii="仿宋" w:hAnsi="Calibri" w:eastAsia="仿宋"/>
          <w:sz w:val="32"/>
          <w:szCs w:val="32"/>
        </w:rPr>
      </w:pPr>
      <w:r>
        <w:rPr>
          <w:rFonts w:hint="eastAsia" w:ascii="仿宋" w:hAnsi="Calibri" w:eastAsia="仿宋"/>
          <w:sz w:val="32"/>
          <w:szCs w:val="32"/>
        </w:rPr>
        <w:t xml:space="preserve">8月26日，由云南省德宏傣族景颇族自治州农业农村局茶产业专班主任寸时雄带队一行五人的茶叶代表团，赴安吉、余杭等县区进行专题考察交流。我会副会长刁学刚、秘书长罗列万陪同考察。 </w:t>
      </w:r>
    </w:p>
    <w:p w14:paraId="0CDA3F26">
      <w:pPr>
        <w:ind w:firstLine="640" w:firstLineChars="200"/>
        <w:rPr>
          <w:rFonts w:ascii="仿宋" w:hAnsi="Calibri" w:eastAsia="仿宋"/>
          <w:sz w:val="32"/>
          <w:szCs w:val="32"/>
        </w:rPr>
      </w:pPr>
      <w:r>
        <w:rPr>
          <w:rFonts w:hint="eastAsia" w:ascii="仿宋" w:hAnsi="Calibri" w:eastAsia="仿宋"/>
          <w:sz w:val="32"/>
          <w:szCs w:val="32"/>
        </w:rPr>
        <w:t xml:space="preserve"> 9月12日和10月1</w:t>
      </w:r>
      <w:r>
        <w:rPr>
          <w:rFonts w:hint="eastAsia" w:ascii="仿宋" w:hAnsi="Calibri" w:eastAsia="仿宋"/>
          <w:sz w:val="32"/>
          <w:szCs w:val="32"/>
          <w:lang w:val="en-US" w:eastAsia="zh-CN"/>
        </w:rPr>
        <w:t>5</w:t>
      </w:r>
      <w:bookmarkStart w:id="0" w:name="_GoBack"/>
      <w:bookmarkEnd w:id="0"/>
      <w:r>
        <w:rPr>
          <w:rFonts w:hint="eastAsia" w:ascii="仿宋" w:hAnsi="Calibri" w:eastAsia="仿宋"/>
          <w:sz w:val="32"/>
          <w:szCs w:val="32"/>
        </w:rPr>
        <w:t>日，我会在杭州召开第六次会员大会。大会审议通过《省茶叶产业协会第五届理事会工作报告》、《第五届理事会财务报告》、《关于修改协会章程的报告》，无记名投票通过《关于会费收取标准的报告》和《会费管理办法》。选举产生第六届理事会理事和第一届监事会监事。第六届理事会第一次会议无记名投票选举浙江省茶叶集团股份有限公司董事长陈星为会长，刁学刚、王可昌、卢江梅、戚英杰、余伟永、张再清、李晓军、夏琛、李欣莲、蒋丽萍、周拥军、金山发、许万富、潘元清、沈婵樱、倪锦涛、陈霞、张雪江、戴青朋、胡振长、孔中明、黄伟信、汪洋、范正荣、蓝香平、华慧荟、朱俊峰、周春江、游红英、赵明灿、叶熙萌、姚斯诺、楼情灿、王建国、高玉萍、吴婧、宋光华、章健、李锋、黄春军、任映光、张诚荣、汤帅亮、徐杰、金国庆、袁金成、林招水、廖鹏飞、傅晓君、张金发、李森洪为副会长。第一届监事会第一次会议无记名投票选举浙江省诸暨绿剑茶业有限公司董事长马亚平为监事长，林银屏、梁国超为副监事长。聘请陈宗懋、毛立民、张一民、尹晓民、俞学文为荣誉会长，徐韬、沈云鹤、张晓英、汪秀芳、廖松柏为荣誉副会长。聘任罗列万、夏兵、孙状云、徐平、朱峥、王卓瑜为副秘书长。会议审议通过《会员管理办法》等12项规章制度。</w:t>
      </w:r>
    </w:p>
    <w:p w14:paraId="1A09656E">
      <w:pPr>
        <w:ind w:firstLine="640" w:firstLineChars="200"/>
        <w:rPr>
          <w:rFonts w:ascii="仿宋" w:hAnsi="Calibri" w:eastAsia="仿宋"/>
          <w:sz w:val="32"/>
          <w:szCs w:val="32"/>
        </w:rPr>
      </w:pPr>
      <w:r>
        <w:rPr>
          <w:rFonts w:hint="eastAsia" w:ascii="仿宋" w:hAnsi="Calibri" w:eastAsia="仿宋"/>
          <w:sz w:val="32"/>
          <w:szCs w:val="32"/>
        </w:rPr>
        <w:t>10月24-27日，由我会与杭州市茶文化研究会、浙江省茶叶学会等单位指导，杭州华巨臣西博文化创意有限公司承办的2025杭州秋季国际茶产业博览会在杭州国际博览中心举行！展出规模达20000㎡，汇聚产业链上下游超600家优质展商参加。我会副会长刁学刚、副秘书长罗列万出席开幕式等相关活动。</w:t>
      </w:r>
    </w:p>
    <w:p w14:paraId="719969B6">
      <w:pPr>
        <w:ind w:firstLine="640" w:firstLineChars="200"/>
        <w:rPr>
          <w:rFonts w:ascii="仿宋" w:hAnsi="Calibri" w:eastAsia="仿宋"/>
          <w:sz w:val="32"/>
          <w:szCs w:val="32"/>
        </w:rPr>
      </w:pPr>
      <w:r>
        <w:rPr>
          <w:rFonts w:hint="eastAsia" w:ascii="仿宋" w:hAnsi="Calibri" w:eastAsia="仿宋"/>
          <w:sz w:val="32"/>
          <w:szCs w:val="32"/>
        </w:rPr>
        <w:t>10月23-28日，由浙江省茶叶产业协会监事长马亚平带队的浙江茶企代表团一行14人在日本静冈、京都考察访问。代表团先后参加三年一次的2025世界绿茶大会、2025世界绿茶大赛颁奖仪式，考察日本茶企和协会间座谈交流等活动。还与静冈茶商工业协同组织进行了座谈交流。</w:t>
      </w:r>
    </w:p>
    <w:p w14:paraId="3D0FC747">
      <w:pPr>
        <w:ind w:firstLine="640" w:firstLineChars="200"/>
        <w:rPr>
          <w:rFonts w:ascii="仿宋" w:hAnsi="Calibri" w:eastAsia="仿宋"/>
          <w:sz w:val="32"/>
          <w:szCs w:val="32"/>
        </w:rPr>
      </w:pPr>
      <w:r>
        <w:rPr>
          <w:rFonts w:hint="eastAsia" w:ascii="仿宋" w:hAnsi="Calibri" w:eastAsia="仿宋"/>
          <w:sz w:val="32"/>
          <w:szCs w:val="32"/>
        </w:rPr>
        <w:t>11月26-28日，第二十一届中国茶业经济年会在新昌同期举办配套举办产业成果展览展示，活动吸引了全国20余个省市的150余家茶企近300多个品牌参展，还有茶叶机械、智能装备、陶瓷包装、茶科技成果展览。期间，我会组织的杭州茶厂有限公司、浙江浙茶香茶业有限公司、象山县茶叶产业农民合作经济组织联合会、安吉龙王山茶叶开发有限公司等15家茶企集中参展。</w:t>
      </w:r>
    </w:p>
    <w:p w14:paraId="5D0DEB32">
      <w:pPr>
        <w:ind w:firstLine="640" w:firstLineChars="200"/>
        <w:rPr>
          <w:rFonts w:ascii="仿宋" w:hAnsi="Calibri" w:eastAsia="仿宋"/>
          <w:sz w:val="32"/>
          <w:szCs w:val="32"/>
        </w:rPr>
      </w:pPr>
      <w:r>
        <w:rPr>
          <w:rFonts w:hint="eastAsia" w:ascii="仿宋" w:hAnsi="Calibri" w:eastAsia="仿宋"/>
          <w:sz w:val="32"/>
          <w:szCs w:val="32"/>
        </w:rPr>
        <w:t>12月6-7日，由我会牵头，首次与浙江省茶文化研究会、浙江省茶叶学会等三家单位联合在杭州举办“2025浙江茶品牌成就展”。周国富、张仲灿、林健东、陈永昊、顾福利等多位省市领导专家、全省核心茶产区的品牌代表及知名茶企齐聚一堂，共同见证这场年度产业盛会。会上，余杭区、新昌县、天台县进行了品牌推荐；由浙江省旅行社协会策划的“看浙江，一路茶香”臻选茶旅路线正式发布并启动。其间还举行了“茶力圆桌派”对话。西湖龙井、大佛龙井、天台山云雾茶、西施石笕、径山茶、松阳银猴、平水日铸、开化龙顶、普陀佛茶等品牌，以及来自我会专家工作站的嵊州“叠石云心”、诸暨“绿剑”、上虞“虞上红”、文成“天夷星”、长兴“云霞”与玉环“龙额火山”等茶叶品牌，“水之言”“素业”等品牌的茶产品、新茶饮、新茶食，以及多项抹茶产品参展。</w:t>
      </w:r>
    </w:p>
    <w:p w14:paraId="21E7A665">
      <w:pPr>
        <w:ind w:firstLine="640" w:firstLineChars="200"/>
        <w:rPr>
          <w:rFonts w:ascii="仿宋" w:eastAsia="仿宋"/>
        </w:rPr>
      </w:pPr>
      <w:r>
        <w:rPr>
          <w:rFonts w:hint="eastAsia" w:ascii="仿宋" w:hAnsi="Calibri" w:eastAsia="仿宋"/>
          <w:sz w:val="32"/>
          <w:szCs w:val="32"/>
        </w:rPr>
        <w:t>12月27日，江苏省茶叶协会第五次会员代表大会在句容召开，我会副会长刁学刚应邀参加并致贺。</w:t>
      </w:r>
    </w:p>
    <w:p w14:paraId="54004D26">
      <w:pPr>
        <w:ind w:firstLine="420" w:firstLineChars="200"/>
        <w:rPr>
          <w:rFonts w:ascii="仿宋" w:eastAsia="仿宋"/>
        </w:rPr>
      </w:pPr>
    </w:p>
    <w:p w14:paraId="21C938BD">
      <w:pPr>
        <w:ind w:firstLine="420" w:firstLineChars="200"/>
        <w:rPr>
          <w:rFonts w:ascii="仿宋" w:eastAsia="仿宋"/>
        </w:rPr>
      </w:pPr>
    </w:p>
    <w:p w14:paraId="17D3EE24">
      <w:pPr>
        <w:ind w:firstLine="643" w:firstLineChars="200"/>
        <w:rPr>
          <w:rFonts w:ascii="仿宋" w:hAnsi="仿宋" w:eastAsia="仿宋" w:cs="Cambria Math"/>
          <w:b/>
          <w:sz w:val="32"/>
          <w:szCs w:val="32"/>
        </w:rPr>
      </w:pPr>
    </w:p>
    <w:p w14:paraId="267A863B">
      <w:pPr>
        <w:ind w:firstLine="643" w:firstLineChars="200"/>
        <w:jc w:val="left"/>
        <w:rPr>
          <w:rFonts w:ascii="仿宋" w:hAnsi="仿宋" w:eastAsia="仿宋" w:cs="Cambria Math"/>
          <w:b/>
          <w:sz w:val="32"/>
          <w:szCs w:val="32"/>
        </w:rPr>
      </w:pPr>
    </w:p>
    <w:p w14:paraId="00B69793">
      <w:pPr>
        <w:ind w:firstLine="643" w:firstLineChars="200"/>
        <w:jc w:val="left"/>
        <w:rPr>
          <w:rFonts w:ascii="仿宋" w:hAnsi="仿宋" w:eastAsia="仿宋" w:cs="Cambria Math"/>
          <w:b/>
          <w:sz w:val="32"/>
          <w:szCs w:val="32"/>
        </w:rPr>
      </w:pPr>
    </w:p>
    <w:p w14:paraId="41B81101">
      <w:pPr>
        <w:ind w:firstLine="643" w:firstLineChars="200"/>
        <w:jc w:val="left"/>
        <w:rPr>
          <w:rFonts w:ascii="仿宋" w:hAnsi="仿宋" w:eastAsia="仿宋" w:cs="Cambria Math"/>
          <w:b/>
          <w:sz w:val="32"/>
          <w:szCs w:val="32"/>
        </w:rPr>
      </w:pPr>
    </w:p>
    <w:p w14:paraId="27E9FCBF">
      <w:pPr>
        <w:ind w:firstLine="643" w:firstLineChars="200"/>
        <w:jc w:val="left"/>
        <w:rPr>
          <w:rFonts w:ascii="仿宋" w:hAnsi="仿宋" w:eastAsia="仿宋" w:cs="Cambria Math"/>
          <w:b/>
          <w:sz w:val="32"/>
          <w:szCs w:val="32"/>
        </w:rPr>
      </w:pPr>
    </w:p>
    <w:p w14:paraId="34D62770">
      <w:pPr>
        <w:ind w:firstLine="643" w:firstLineChars="200"/>
        <w:jc w:val="left"/>
        <w:rPr>
          <w:rFonts w:ascii="仿宋" w:hAnsi="仿宋" w:eastAsia="仿宋" w:cs="Cambria Math"/>
          <w:b/>
          <w:sz w:val="32"/>
          <w:szCs w:val="32"/>
        </w:rPr>
      </w:pPr>
    </w:p>
    <w:p w14:paraId="27189A38">
      <w:pPr>
        <w:ind w:firstLine="643" w:firstLineChars="200"/>
        <w:jc w:val="left"/>
        <w:rPr>
          <w:rFonts w:ascii="仿宋" w:hAnsi="仿宋" w:eastAsia="仿宋" w:cs="Cambria Math"/>
          <w:b/>
          <w:sz w:val="32"/>
          <w:szCs w:val="32"/>
        </w:rPr>
      </w:pPr>
    </w:p>
    <w:p w14:paraId="0227ABEC">
      <w:pPr>
        <w:ind w:firstLine="643" w:firstLineChars="200"/>
        <w:jc w:val="left"/>
        <w:rPr>
          <w:rFonts w:ascii="仿宋" w:hAnsi="仿宋" w:eastAsia="仿宋" w:cs="Cambria Math"/>
          <w:b/>
          <w:sz w:val="32"/>
          <w:szCs w:val="32"/>
        </w:rPr>
      </w:pPr>
    </w:p>
    <w:p w14:paraId="51A596C7">
      <w:pPr>
        <w:ind w:firstLine="643" w:firstLineChars="200"/>
        <w:jc w:val="left"/>
        <w:rPr>
          <w:rFonts w:ascii="仿宋" w:hAnsi="仿宋" w:eastAsia="仿宋" w:cs="Cambria Math"/>
          <w:b/>
          <w:sz w:val="32"/>
          <w:szCs w:val="32"/>
        </w:rPr>
      </w:pPr>
    </w:p>
    <w:p w14:paraId="6491D3D1">
      <w:pPr>
        <w:ind w:firstLine="643" w:firstLineChars="200"/>
        <w:jc w:val="left"/>
        <w:rPr>
          <w:rFonts w:ascii="仿宋" w:hAnsi="仿宋" w:eastAsia="仿宋" w:cs="Cambria Math"/>
          <w:b/>
          <w:sz w:val="32"/>
          <w:szCs w:val="32"/>
        </w:rPr>
      </w:pPr>
    </w:p>
    <w:p w14:paraId="7AD5B551">
      <w:pPr>
        <w:jc w:val="left"/>
        <w:rPr>
          <w:rFonts w:ascii="仿宋" w:hAnsi="仿宋" w:eastAsia="仿宋" w:cs="Cambria Math"/>
          <w:b/>
          <w:sz w:val="32"/>
          <w:szCs w:val="32"/>
        </w:rPr>
      </w:pPr>
    </w:p>
    <w:p w14:paraId="42F44DFE">
      <w:pPr>
        <w:pStyle w:val="7"/>
        <w:ind w:right="239" w:rightChars="114" w:firstLineChars="200"/>
        <w:rPr>
          <w:rFonts w:ascii="仿宋" w:hAnsi="仿宋" w:eastAsia="仿宋" w:cs="仿宋_GB2312"/>
          <w:sz w:val="30"/>
          <w:szCs w:val="30"/>
        </w:rPr>
      </w:pPr>
      <w:r>
        <w:rPr>
          <w:rFonts w:hint="eastAsia" w:ascii="仿宋" w:hAnsi="仿宋" w:eastAsia="仿宋" w:cs="仿宋_GB2312"/>
          <w:sz w:val="30"/>
          <w:szCs w:val="30"/>
        </w:rPr>
        <w:t>送：会长、副会长、</w:t>
      </w:r>
      <w:r>
        <w:rPr>
          <w:rFonts w:ascii="仿宋" w:hAnsi="仿宋" w:eastAsia="仿宋" w:cs="仿宋_GB2312"/>
          <w:sz w:val="30"/>
          <w:szCs w:val="30"/>
        </w:rPr>
        <w:t>监</w:t>
      </w:r>
      <w:r>
        <w:rPr>
          <w:rFonts w:hint="eastAsia" w:ascii="仿宋" w:hAnsi="仿宋" w:eastAsia="仿宋" w:cs="仿宋_GB2312"/>
          <w:sz w:val="30"/>
          <w:szCs w:val="30"/>
        </w:rPr>
        <w:t>事长、副</w:t>
      </w:r>
      <w:r>
        <w:rPr>
          <w:rFonts w:ascii="仿宋" w:hAnsi="仿宋" w:eastAsia="仿宋" w:cs="仿宋_GB2312"/>
          <w:sz w:val="30"/>
          <w:szCs w:val="30"/>
        </w:rPr>
        <w:t>监</w:t>
      </w:r>
      <w:r>
        <w:rPr>
          <w:rFonts w:hint="eastAsia" w:ascii="仿宋" w:hAnsi="仿宋" w:eastAsia="仿宋" w:cs="仿宋_GB2312"/>
          <w:sz w:val="30"/>
          <w:szCs w:val="30"/>
        </w:rPr>
        <w:t>事长、荣誉会长、荣誉副会长、副秘书长</w:t>
      </w:r>
    </w:p>
    <w:p w14:paraId="74BD7C4B">
      <w:pPr>
        <w:pStyle w:val="7"/>
        <w:ind w:right="239" w:rightChars="114" w:firstLineChars="200"/>
        <w:rPr>
          <w:rFonts w:ascii="仿宋" w:hAnsi="仿宋" w:eastAsia="仿宋" w:cs="仿宋_GB2312"/>
          <w:sz w:val="30"/>
          <w:szCs w:val="30"/>
        </w:rPr>
      </w:pPr>
      <w:r>
        <w:rPr>
          <w:rFonts w:ascii="仿宋" w:hAnsi="仿宋" w:eastAsia="仿宋" w:cs="仿宋_GB2312"/>
          <w:sz w:val="30"/>
          <w:szCs w:val="30"/>
        </w:rPr>
        <w:t>发：全体会员及相关单位</w:t>
      </w:r>
    </w:p>
    <w:p w14:paraId="4322E01C">
      <w:pPr>
        <w:ind w:right="239" w:rightChars="114" w:firstLine="600" w:firstLineChars="200"/>
        <w:jc w:val="left"/>
        <w:rPr>
          <w:rFonts w:ascii="仿宋" w:hAnsi="仿宋" w:eastAsia="仿宋" w:cs="仿宋_GB2312"/>
          <w:sz w:val="30"/>
          <w:szCs w:val="30"/>
        </w:rPr>
      </w:pPr>
    </w:p>
    <w:p w14:paraId="711F4743">
      <w:pPr>
        <w:ind w:firstLine="420" w:firstLineChars="200"/>
      </w:pP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方正仿宋_GB18030">
    <w:altName w:val="仿宋"/>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3113">
    <w:pPr>
      <w:pStyle w:val="5"/>
      <w:jc w:val="center"/>
    </w:pPr>
    <w:r>
      <w:fldChar w:fldCharType="begin"/>
    </w:r>
    <w:r>
      <w:instrText xml:space="preserve"> PAGE   \* MERGEFORMAT </w:instrText>
    </w:r>
    <w:r>
      <w:fldChar w:fldCharType="separate"/>
    </w:r>
    <w:r>
      <w:rPr>
        <w:lang w:val="zh-CN"/>
      </w:rPr>
      <w:t>18</w:t>
    </w:r>
    <w:r>
      <w:fldChar w:fldCharType="end"/>
    </w:r>
  </w:p>
  <w:p w14:paraId="7B31CD1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95772"/>
    <w:rsid w:val="00095772"/>
    <w:rsid w:val="001C77C6"/>
    <w:rsid w:val="004500C1"/>
    <w:rsid w:val="00553EBE"/>
    <w:rsid w:val="00A03CD1"/>
    <w:rsid w:val="00A07CFD"/>
    <w:rsid w:val="00C549E7"/>
    <w:rsid w:val="00F208FE"/>
    <w:rsid w:val="00F25BD0"/>
    <w:rsid w:val="01753C50"/>
    <w:rsid w:val="36417C6D"/>
    <w:rsid w:val="434F7A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6"/>
    <w:qFormat/>
    <w:uiPriority w:val="99"/>
    <w:pPr>
      <w:spacing w:after="120"/>
    </w:pPr>
  </w:style>
  <w:style w:type="paragraph" w:styleId="3">
    <w:name w:val="Body Text First Indent"/>
    <w:basedOn w:val="2"/>
    <w:link w:val="17"/>
    <w:qFormat/>
    <w:uiPriority w:val="99"/>
    <w:pPr>
      <w:ind w:firstLine="420" w:firstLineChars="100"/>
    </w:pPr>
  </w:style>
  <w:style w:type="paragraph" w:styleId="4">
    <w:name w:val="Balloon Text"/>
    <w:basedOn w:val="1"/>
    <w:link w:val="18"/>
    <w:qFormat/>
    <w:uiPriority w:val="99"/>
    <w:rPr>
      <w:sz w:val="18"/>
      <w:szCs w:val="18"/>
    </w:rPr>
  </w:style>
  <w:style w:type="paragraph" w:styleId="5">
    <w:name w:val="footer"/>
    <w:basedOn w:val="1"/>
    <w:link w:val="19"/>
    <w:qFormat/>
    <w:uiPriority w:val="99"/>
    <w:pPr>
      <w:tabs>
        <w:tab w:val="center" w:pos="4153"/>
        <w:tab w:val="right" w:pos="8306"/>
      </w:tabs>
      <w:snapToGrid w:val="0"/>
      <w:jc w:val="left"/>
    </w:pPr>
    <w:rPr>
      <w:sz w:val="18"/>
      <w:szCs w:val="18"/>
    </w:rPr>
  </w:style>
  <w:style w:type="paragraph" w:styleId="6">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Indent 3"/>
    <w:basedOn w:val="1"/>
    <w:link w:val="21"/>
    <w:qFormat/>
    <w:uiPriority w:val="0"/>
    <w:pPr>
      <w:pBdr>
        <w:top w:val="single" w:color="auto" w:sz="18" w:space="1"/>
        <w:bottom w:val="single" w:color="auto" w:sz="18" w:space="1"/>
      </w:pBdr>
      <w:ind w:firstLine="600"/>
    </w:pPr>
    <w:rPr>
      <w:rFonts w:ascii="楷体_GB2312" w:eastAsia="楷体_GB2312"/>
      <w:sz w:val="32"/>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bCs/>
    </w:rPr>
  </w:style>
  <w:style w:type="character" w:styleId="12">
    <w:name w:val="FollowedHyperlink"/>
    <w:basedOn w:val="10"/>
    <w:qFormat/>
    <w:uiPriority w:val="0"/>
    <w:rPr>
      <w:color w:val="333333"/>
      <w:u w:val="none"/>
    </w:rPr>
  </w:style>
  <w:style w:type="character" w:styleId="13">
    <w:name w:val="Hyperlink"/>
    <w:basedOn w:val="10"/>
    <w:qFormat/>
    <w:uiPriority w:val="0"/>
    <w:rPr>
      <w:color w:val="333333"/>
      <w:u w:val="none"/>
    </w:rPr>
  </w:style>
  <w:style w:type="paragraph" w:customStyle="1" w:styleId="14">
    <w:name w:val="样式1"/>
    <w:basedOn w:val="1"/>
    <w:link w:val="15"/>
    <w:qFormat/>
    <w:uiPriority w:val="0"/>
  </w:style>
  <w:style w:type="character" w:customStyle="1" w:styleId="15">
    <w:name w:val="样式1 Char"/>
    <w:basedOn w:val="10"/>
    <w:link w:val="14"/>
    <w:qFormat/>
    <w:uiPriority w:val="0"/>
  </w:style>
  <w:style w:type="character" w:customStyle="1" w:styleId="16">
    <w:name w:val="正文文本 Char"/>
    <w:basedOn w:val="10"/>
    <w:link w:val="2"/>
    <w:qFormat/>
    <w:uiPriority w:val="99"/>
    <w:rPr>
      <w:rFonts w:ascii="Times New Roman" w:hAnsi="Times New Roman" w:eastAsia="宋体" w:cs="Times New Roman"/>
      <w:szCs w:val="24"/>
    </w:rPr>
  </w:style>
  <w:style w:type="character" w:customStyle="1" w:styleId="17">
    <w:name w:val="正文首行缩进 Char"/>
    <w:basedOn w:val="16"/>
    <w:link w:val="3"/>
    <w:qFormat/>
    <w:uiPriority w:val="99"/>
  </w:style>
  <w:style w:type="character" w:customStyle="1" w:styleId="18">
    <w:name w:val="批注框文本 Char"/>
    <w:basedOn w:val="10"/>
    <w:link w:val="4"/>
    <w:qFormat/>
    <w:uiPriority w:val="99"/>
    <w:rPr>
      <w:rFonts w:ascii="Times New Roman" w:hAnsi="Times New Roman" w:eastAsia="宋体" w:cs="Times New Roman"/>
      <w:sz w:val="18"/>
      <w:szCs w:val="18"/>
    </w:rPr>
  </w:style>
  <w:style w:type="character" w:customStyle="1" w:styleId="19">
    <w:name w:val="页脚 Char"/>
    <w:basedOn w:val="10"/>
    <w:link w:val="5"/>
    <w:qFormat/>
    <w:uiPriority w:val="99"/>
    <w:rPr>
      <w:rFonts w:ascii="Times New Roman" w:hAnsi="Times New Roman" w:eastAsia="宋体" w:cs="Times New Roman"/>
      <w:sz w:val="18"/>
      <w:szCs w:val="18"/>
    </w:rPr>
  </w:style>
  <w:style w:type="character" w:customStyle="1" w:styleId="20">
    <w:name w:val="页眉 Char"/>
    <w:basedOn w:val="10"/>
    <w:link w:val="6"/>
    <w:qFormat/>
    <w:uiPriority w:val="99"/>
    <w:rPr>
      <w:rFonts w:ascii="Times New Roman" w:hAnsi="Times New Roman" w:eastAsia="宋体" w:cs="Times New Roman"/>
      <w:sz w:val="18"/>
      <w:szCs w:val="18"/>
    </w:rPr>
  </w:style>
  <w:style w:type="character" w:customStyle="1" w:styleId="21">
    <w:name w:val="正文文本缩进 3 Char"/>
    <w:basedOn w:val="10"/>
    <w:link w:val="7"/>
    <w:qFormat/>
    <w:uiPriority w:val="0"/>
    <w:rPr>
      <w:rFonts w:ascii="楷体_GB2312" w:hAnsi="Times New Roman" w:eastAsia="楷体_GB2312" w:cs="Times New Roman"/>
      <w:sz w:val="32"/>
      <w:szCs w:val="24"/>
    </w:rPr>
  </w:style>
  <w:style w:type="paragraph" w:styleId="22">
    <w:name w:val="No Spacing"/>
    <w:qFormat/>
    <w:uiPriority w:val="1"/>
    <w:pPr>
      <w:widowControl w:val="0"/>
      <w:jc w:val="both"/>
    </w:pPr>
    <w:rPr>
      <w:rFonts w:ascii="Calibri" w:hAnsi="Calibri" w:eastAsia="宋体" w:cs="宋体"/>
      <w:kern w:val="2"/>
      <w:sz w:val="21"/>
      <w:szCs w:val="22"/>
      <w:lang w:val="en-US" w:eastAsia="zh-CN" w:bidi="ar-SA"/>
    </w:rPr>
  </w:style>
  <w:style w:type="paragraph" w:styleId="23">
    <w:name w:val="List Paragraph"/>
    <w:basedOn w:val="1"/>
    <w:qFormat/>
    <w:uiPriority w:val="34"/>
    <w:pPr>
      <w:ind w:firstLine="420" w:firstLineChars="200"/>
    </w:pPr>
  </w:style>
  <w:style w:type="character" w:customStyle="1" w:styleId="24">
    <w:name w:val="wx_text_underline"/>
    <w:basedOn w:val="10"/>
    <w:qFormat/>
    <w:uiPriority w:val="0"/>
  </w:style>
  <w:style w:type="character" w:customStyle="1" w:styleId="25">
    <w:name w:val="c2"/>
    <w:basedOn w:val="10"/>
    <w:qFormat/>
    <w:uiPriority w:val="0"/>
  </w:style>
  <w:style w:type="character" w:customStyle="1" w:styleId="26">
    <w:name w:val="c"/>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30</Pages>
  <Words>14220</Words>
  <Characters>15470</Characters>
  <Lines>332</Lines>
  <Paragraphs>122</Paragraphs>
  <TotalTime>25</TotalTime>
  <ScaleCrop>false</ScaleCrop>
  <LinksUpToDate>false</LinksUpToDate>
  <CharactersWithSpaces>15510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2026-03-04T00:10:00Z</dcterms:created>
  <dc:creator>ADMIN</dc:creator>
  <cp:lastModifiedBy>星星</cp:lastModifiedBy>
  <dcterms:modified xsi:type="dcterms:W3CDTF">2026-03-05T02:10:02Z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c944fd61c4a344a0933d136c26f69fc7_23</vt:lpwstr>
  </property>
  <property fmtid="{D5CDD505-2E9C-101B-9397-08002B2CF9AE}" pid="3" name="KSOTemplateDocerSaveRecord">
    <vt:lpwstr>eyJoZGlkIjoiNzJmNjIzOTA4ZmQ1NDA0ODMwYjI5MmYxZjBjNDJhOWMiLCJ1c2VySWQiOiIzNzkyMTg1ODIifQ==</vt:lpwstr>
  </property>
  <property fmtid="{D5CDD505-2E9C-101B-9397-08002B2CF9AE}" pid="4" name="KSOProductBuildVer">
    <vt:lpwstr>2052-12.1.0.25225</vt:lpwstr>
  </property>
</Properties>
</file>